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1BA2A0" w14:textId="60167EF2" w:rsidR="00676567" w:rsidRPr="00724BC4" w:rsidRDefault="00724BC4" w:rsidP="00724BC4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724BC4">
        <w:rPr>
          <w:rFonts w:ascii="Times New Roman" w:hAnsi="Times New Roman" w:cs="Times New Roman"/>
          <w:b/>
          <w:bCs/>
        </w:rPr>
        <w:t>INSTRUÇÃO NORMATIVA Nº 14/2025</w:t>
      </w:r>
    </w:p>
    <w:p w14:paraId="019E8496" w14:textId="77777777" w:rsidR="00724BC4" w:rsidRPr="00724BC4" w:rsidRDefault="00724BC4" w:rsidP="00724BC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D3AC57D" w14:textId="77777777" w:rsidR="00676567" w:rsidRDefault="00000000" w:rsidP="00724BC4">
      <w:pPr>
        <w:spacing w:after="0" w:line="240" w:lineRule="auto"/>
        <w:ind w:left="5103"/>
        <w:jc w:val="both"/>
        <w:rPr>
          <w:rFonts w:ascii="Times New Roman" w:hAnsi="Times New Roman" w:cs="Times New Roman"/>
        </w:rPr>
      </w:pPr>
      <w:r w:rsidRPr="00724BC4">
        <w:rPr>
          <w:rFonts w:ascii="Times New Roman" w:hAnsi="Times New Roman" w:cs="Times New Roman"/>
        </w:rPr>
        <w:t>Dispõe sobre o Progresso de Aprendizagem dos Estudantes dos Anos Iniciais do Ensino Fundamental da Rede Municipal de Ensino de Pranchita – PR.</w:t>
      </w:r>
    </w:p>
    <w:p w14:paraId="765212A1" w14:textId="77777777" w:rsidR="00724BC4" w:rsidRPr="00724BC4" w:rsidRDefault="00724BC4" w:rsidP="00724BC4">
      <w:pPr>
        <w:spacing w:after="0" w:line="240" w:lineRule="auto"/>
        <w:ind w:left="5103"/>
        <w:jc w:val="both"/>
        <w:rPr>
          <w:rFonts w:ascii="Times New Roman" w:hAnsi="Times New Roman" w:cs="Times New Roman"/>
        </w:rPr>
      </w:pPr>
    </w:p>
    <w:p w14:paraId="52B745CB" w14:textId="5D053253" w:rsidR="00676567" w:rsidRDefault="000E51C3" w:rsidP="00724BC4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 SECRETÁRIA MUNICIPAL DE EDUCAÇÃO, CULTURA E ESPORTES</w:t>
      </w:r>
      <w:r w:rsidRPr="00724BC4">
        <w:rPr>
          <w:rFonts w:ascii="Times New Roman" w:hAnsi="Times New Roman" w:cs="Times New Roman"/>
        </w:rPr>
        <w:t>, no uso de suas atribuições legais e de acordo com o disposto na Lei Federal nº 9.394/1996 (Lei de Diretrizes e Bases da Educação Nacional – LDB), no Parecer CNE/CEB nº 11/2010, na Resolução CNE/CEB nº 7/2010, na Base Nacional Comum Curricular (BNCC) e nas Diretrizes Curriculares Estaduais da Educação Básica do Paraná,</w:t>
      </w:r>
    </w:p>
    <w:p w14:paraId="64CDC940" w14:textId="77777777" w:rsidR="00724BC4" w:rsidRPr="00724BC4" w:rsidRDefault="00724BC4" w:rsidP="00724BC4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BFD6079" w14:textId="77777777" w:rsidR="00676567" w:rsidRDefault="00000000" w:rsidP="00724BC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24BC4">
        <w:rPr>
          <w:rFonts w:ascii="Times New Roman" w:hAnsi="Times New Roman" w:cs="Times New Roman"/>
        </w:rPr>
        <w:t>CONSIDERANDO que o processo de ensino e aprendizagem deve respeitar o desenvolvimento global dos estudantes, garantindo-lhes direito à aprendizagem contínua e progressiva;</w:t>
      </w:r>
    </w:p>
    <w:p w14:paraId="563F051D" w14:textId="77777777" w:rsidR="00724BC4" w:rsidRPr="00724BC4" w:rsidRDefault="00724BC4" w:rsidP="00724BC4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26AF918" w14:textId="77777777" w:rsidR="00676567" w:rsidRDefault="00000000" w:rsidP="00724BC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24BC4">
        <w:rPr>
          <w:rFonts w:ascii="Times New Roman" w:hAnsi="Times New Roman" w:cs="Times New Roman"/>
        </w:rPr>
        <w:t>CONSIDERANDO que a avaliação da aprendizagem deve ser diagnóstica, formativa e processual, com foco na identificação de avanços, dificuldades e intervenções pedagógicas necessárias;</w:t>
      </w:r>
    </w:p>
    <w:p w14:paraId="7934118D" w14:textId="77777777" w:rsidR="00724BC4" w:rsidRPr="00724BC4" w:rsidRDefault="00724BC4" w:rsidP="00724BC4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CE2E036" w14:textId="77777777" w:rsidR="00676567" w:rsidRPr="00724BC4" w:rsidRDefault="00000000" w:rsidP="00724BC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24BC4">
        <w:rPr>
          <w:rFonts w:ascii="Times New Roman" w:hAnsi="Times New Roman" w:cs="Times New Roman"/>
        </w:rPr>
        <w:t>CONSIDERANDO a necessidade de uniformizar critérios, procedimentos e registros do progresso de aprendizagem na Rede Municipal de Ensino;</w:t>
      </w:r>
    </w:p>
    <w:p w14:paraId="4D5F4561" w14:textId="77777777" w:rsidR="00724BC4" w:rsidRDefault="00724BC4" w:rsidP="00724BC4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6C0774C" w14:textId="5D923745" w:rsidR="00676567" w:rsidRDefault="00000000" w:rsidP="00724BC4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724BC4">
        <w:rPr>
          <w:rFonts w:ascii="Times New Roman" w:hAnsi="Times New Roman" w:cs="Times New Roman"/>
          <w:b/>
          <w:bCs/>
        </w:rPr>
        <w:t>RESOLVE:</w:t>
      </w:r>
    </w:p>
    <w:p w14:paraId="1894F0DC" w14:textId="77777777" w:rsidR="00724BC4" w:rsidRPr="00724BC4" w:rsidRDefault="00724BC4" w:rsidP="00724BC4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40AD65DE" w14:textId="77777777" w:rsidR="00676567" w:rsidRPr="00724BC4" w:rsidRDefault="00000000" w:rsidP="00724BC4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724BC4">
        <w:rPr>
          <w:rFonts w:ascii="Times New Roman" w:hAnsi="Times New Roman" w:cs="Times New Roman"/>
          <w:b/>
          <w:bCs/>
        </w:rPr>
        <w:t>CAPÍTULO I — DAS DISPOSIÇÕES GERAIS</w:t>
      </w:r>
    </w:p>
    <w:p w14:paraId="5729C585" w14:textId="77777777" w:rsidR="00676567" w:rsidRDefault="00000000" w:rsidP="00724BC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24BC4">
        <w:rPr>
          <w:rFonts w:ascii="Times New Roman" w:hAnsi="Times New Roman" w:cs="Times New Roman"/>
          <w:b/>
          <w:bCs/>
        </w:rPr>
        <w:t>Art. 1º</w:t>
      </w:r>
      <w:r w:rsidRPr="00724BC4">
        <w:rPr>
          <w:rFonts w:ascii="Times New Roman" w:hAnsi="Times New Roman" w:cs="Times New Roman"/>
        </w:rPr>
        <w:t xml:space="preserve"> A presente normativa estabelece as diretrizes e procedimentos para o acompanhamento e o registro do progresso de aprendizagem dos estudantes matriculados nos anos iniciais do Ensino Fundamental (1º ao 5º ano) da Rede Municipal de Ensino de Pranchita – PR.</w:t>
      </w:r>
    </w:p>
    <w:p w14:paraId="144F8891" w14:textId="77777777" w:rsidR="00724BC4" w:rsidRPr="00724BC4" w:rsidRDefault="00724BC4" w:rsidP="00724BC4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88B7147" w14:textId="3EFE2EEF" w:rsidR="00676567" w:rsidRDefault="00000000" w:rsidP="00724BC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24BC4">
        <w:rPr>
          <w:rFonts w:ascii="Times New Roman" w:hAnsi="Times New Roman" w:cs="Times New Roman"/>
          <w:b/>
          <w:bCs/>
        </w:rPr>
        <w:t>Art. 2º</w:t>
      </w:r>
      <w:r w:rsidRPr="00724BC4">
        <w:rPr>
          <w:rFonts w:ascii="Times New Roman" w:hAnsi="Times New Roman" w:cs="Times New Roman"/>
        </w:rPr>
        <w:t xml:space="preserve"> Entende-se por progresso de aprendizagem o avanço contínuo e gradativo do estudante na construção dos conhecimentos, habilidades e competências previstas na BNCC</w:t>
      </w:r>
      <w:r w:rsidR="006E6B70">
        <w:rPr>
          <w:rFonts w:ascii="Times New Roman" w:hAnsi="Times New Roman" w:cs="Times New Roman"/>
        </w:rPr>
        <w:t>.</w:t>
      </w:r>
    </w:p>
    <w:p w14:paraId="34E2066B" w14:textId="77777777" w:rsidR="00724BC4" w:rsidRPr="00724BC4" w:rsidRDefault="00724BC4" w:rsidP="00724BC4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885BB90" w14:textId="77777777" w:rsidR="00676567" w:rsidRPr="00724BC4" w:rsidRDefault="00000000" w:rsidP="00724BC4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724BC4">
        <w:rPr>
          <w:rFonts w:ascii="Times New Roman" w:hAnsi="Times New Roman" w:cs="Times New Roman"/>
          <w:b/>
          <w:bCs/>
        </w:rPr>
        <w:t>CAPÍTULO II — DOS PRINCÍPIOS ORIENTADORES</w:t>
      </w:r>
    </w:p>
    <w:p w14:paraId="24382A17" w14:textId="2F63A9E2" w:rsidR="000E51C3" w:rsidRDefault="000E51C3" w:rsidP="00724BC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E51C3">
        <w:rPr>
          <w:rFonts w:ascii="Times New Roman" w:hAnsi="Times New Roman" w:cs="Times New Roman"/>
          <w:b/>
          <w:bCs/>
        </w:rPr>
        <w:t>Art. 3º</w:t>
      </w:r>
      <w:r>
        <w:rPr>
          <w:rFonts w:ascii="Times New Roman" w:hAnsi="Times New Roman" w:cs="Times New Roman"/>
        </w:rPr>
        <w:t xml:space="preserve"> São princípios orientadores desta normativa:</w:t>
      </w:r>
    </w:p>
    <w:p w14:paraId="5D794612" w14:textId="7CD576B6" w:rsidR="00676567" w:rsidRPr="00724BC4" w:rsidRDefault="00000000" w:rsidP="00724BC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24BC4">
        <w:rPr>
          <w:rFonts w:ascii="Times New Roman" w:hAnsi="Times New Roman" w:cs="Times New Roman"/>
        </w:rPr>
        <w:t>I – A centralidade da aprendizagem como direito de todos os estudantes;</w:t>
      </w:r>
    </w:p>
    <w:p w14:paraId="10821AAD" w14:textId="77777777" w:rsidR="00676567" w:rsidRPr="00724BC4" w:rsidRDefault="00000000" w:rsidP="00724BC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24BC4">
        <w:rPr>
          <w:rFonts w:ascii="Times New Roman" w:hAnsi="Times New Roman" w:cs="Times New Roman"/>
        </w:rPr>
        <w:t>II – A avaliação diagnóstica, formativa e contínua, orientada por evidências do desenvolvimento integral;</w:t>
      </w:r>
    </w:p>
    <w:p w14:paraId="6A46152B" w14:textId="77777777" w:rsidR="00676567" w:rsidRPr="00724BC4" w:rsidRDefault="00000000" w:rsidP="00724BC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24BC4">
        <w:rPr>
          <w:rFonts w:ascii="Times New Roman" w:hAnsi="Times New Roman" w:cs="Times New Roman"/>
        </w:rPr>
        <w:t>III – A não retenção precoce nos anos iniciais, assegurando tempo e acompanhamento pedagógico para o avanço do estudante;</w:t>
      </w:r>
    </w:p>
    <w:p w14:paraId="1DA706EA" w14:textId="77777777" w:rsidR="00676567" w:rsidRPr="00724BC4" w:rsidRDefault="00000000" w:rsidP="00724BC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24BC4">
        <w:rPr>
          <w:rFonts w:ascii="Times New Roman" w:hAnsi="Times New Roman" w:cs="Times New Roman"/>
        </w:rPr>
        <w:t>IV – A intervenção pedagógica imediata, sempre que houver identificação de defasagens;</w:t>
      </w:r>
    </w:p>
    <w:p w14:paraId="2BC0EEE3" w14:textId="77777777" w:rsidR="00676567" w:rsidRDefault="00000000" w:rsidP="00724BC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24BC4">
        <w:rPr>
          <w:rFonts w:ascii="Times New Roman" w:hAnsi="Times New Roman" w:cs="Times New Roman"/>
        </w:rPr>
        <w:t>V – A cooperação entre escola, família e equipe pedagógica para garantir a aprendizagem e o bem-estar dos estudantes.</w:t>
      </w:r>
    </w:p>
    <w:p w14:paraId="11C4F8E7" w14:textId="77777777" w:rsidR="00724BC4" w:rsidRPr="00724BC4" w:rsidRDefault="00724BC4" w:rsidP="00724BC4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39956EE" w14:textId="77777777" w:rsidR="00676567" w:rsidRPr="00724BC4" w:rsidRDefault="00000000" w:rsidP="00724BC4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724BC4">
        <w:rPr>
          <w:rFonts w:ascii="Times New Roman" w:hAnsi="Times New Roman" w:cs="Times New Roman"/>
          <w:b/>
          <w:bCs/>
        </w:rPr>
        <w:t>CAPÍTULO III — DO PROCESSO DE AVALIAÇÃO</w:t>
      </w:r>
    </w:p>
    <w:p w14:paraId="4CA8A17B" w14:textId="77777777" w:rsidR="00676567" w:rsidRPr="00724BC4" w:rsidRDefault="00000000" w:rsidP="00724BC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24BC4">
        <w:rPr>
          <w:rFonts w:ascii="Times New Roman" w:hAnsi="Times New Roman" w:cs="Times New Roman"/>
          <w:b/>
          <w:bCs/>
        </w:rPr>
        <w:t>Art. 4º</w:t>
      </w:r>
      <w:r w:rsidRPr="00724BC4">
        <w:rPr>
          <w:rFonts w:ascii="Times New Roman" w:hAnsi="Times New Roman" w:cs="Times New Roman"/>
        </w:rPr>
        <w:t xml:space="preserve"> A avaliação da aprendizagem deve ter caráter diagnóstico, formativo e somativo, sendo realizada por meio de observações, registros sistemáticos, portfólios, produções dos estudantes e outros instrumentos compatíveis com a faixa etária.</w:t>
      </w:r>
    </w:p>
    <w:p w14:paraId="26826F03" w14:textId="77777777" w:rsidR="00724BC4" w:rsidRDefault="00724BC4" w:rsidP="00724BC4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C47CE49" w14:textId="7EF20A4F" w:rsidR="00676567" w:rsidRPr="00724BC4" w:rsidRDefault="00000000" w:rsidP="00724BC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24BC4">
        <w:rPr>
          <w:rFonts w:ascii="Times New Roman" w:hAnsi="Times New Roman" w:cs="Times New Roman"/>
          <w:b/>
          <w:bCs/>
        </w:rPr>
        <w:t>Art. 5º</w:t>
      </w:r>
      <w:r w:rsidRPr="00724BC4">
        <w:rPr>
          <w:rFonts w:ascii="Times New Roman" w:hAnsi="Times New Roman" w:cs="Times New Roman"/>
        </w:rPr>
        <w:t xml:space="preserve"> O registro do progresso deverá ocorrer de forma qualitativa, expressando o desenvolvimento das habilidades, atitudes e conhecimentos construídos pelo estudante.</w:t>
      </w:r>
    </w:p>
    <w:p w14:paraId="40954B8C" w14:textId="77777777" w:rsidR="00724BC4" w:rsidRDefault="00724BC4" w:rsidP="00724BC4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9C1C838" w14:textId="74E998BC" w:rsidR="00676567" w:rsidRPr="00724BC4" w:rsidRDefault="00000000" w:rsidP="00724BC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24BC4">
        <w:rPr>
          <w:rFonts w:ascii="Times New Roman" w:hAnsi="Times New Roman" w:cs="Times New Roman"/>
          <w:b/>
          <w:bCs/>
        </w:rPr>
        <w:t>Art. 6º</w:t>
      </w:r>
      <w:r w:rsidRPr="00724BC4">
        <w:rPr>
          <w:rFonts w:ascii="Times New Roman" w:hAnsi="Times New Roman" w:cs="Times New Roman"/>
        </w:rPr>
        <w:t xml:space="preserve"> É vedada a utilização exclusiva de notas, médias numéricas ou conceitos descontextualizados que não expressem o real progresso de aprendizagem do estudante.</w:t>
      </w:r>
    </w:p>
    <w:p w14:paraId="6040F786" w14:textId="77777777" w:rsidR="00724BC4" w:rsidRDefault="00724BC4" w:rsidP="00724BC4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A2AF65E" w14:textId="3A801F63" w:rsidR="00676567" w:rsidRPr="00724BC4" w:rsidRDefault="00000000" w:rsidP="00724BC4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724BC4">
        <w:rPr>
          <w:rFonts w:ascii="Times New Roman" w:hAnsi="Times New Roman" w:cs="Times New Roman"/>
          <w:b/>
          <w:bCs/>
        </w:rPr>
        <w:lastRenderedPageBreak/>
        <w:t>CAPÍTULO IV — DA PROGRESSÃO CONTINUADA</w:t>
      </w:r>
    </w:p>
    <w:p w14:paraId="6D3A4ECF" w14:textId="77777777" w:rsidR="00676567" w:rsidRDefault="00000000" w:rsidP="00724BC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24BC4">
        <w:rPr>
          <w:rFonts w:ascii="Times New Roman" w:hAnsi="Times New Roman" w:cs="Times New Roman"/>
          <w:b/>
          <w:bCs/>
        </w:rPr>
        <w:t>Art. 7º</w:t>
      </w:r>
      <w:r w:rsidRPr="00724BC4">
        <w:rPr>
          <w:rFonts w:ascii="Times New Roman" w:hAnsi="Times New Roman" w:cs="Times New Roman"/>
        </w:rPr>
        <w:t xml:space="preserve"> Nos anos iniciais do Ensino Fundamental, adota-se o princípio da progressão continuada da aprendizagem, conforme o disposto no artigo 24, inciso V, alínea “a” da LDB, e nas Diretrizes Curriculares Nacionais.</w:t>
      </w:r>
    </w:p>
    <w:p w14:paraId="2D1B55BB" w14:textId="77777777" w:rsidR="00724BC4" w:rsidRPr="00724BC4" w:rsidRDefault="00724BC4" w:rsidP="00724BC4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0EE5328" w14:textId="77777777" w:rsidR="00676567" w:rsidRPr="00724BC4" w:rsidRDefault="00000000" w:rsidP="00724BC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24BC4">
        <w:rPr>
          <w:rFonts w:ascii="Times New Roman" w:hAnsi="Times New Roman" w:cs="Times New Roman"/>
          <w:b/>
          <w:bCs/>
        </w:rPr>
        <w:t>Art. 8º</w:t>
      </w:r>
      <w:r w:rsidRPr="00724BC4">
        <w:rPr>
          <w:rFonts w:ascii="Times New Roman" w:hAnsi="Times New Roman" w:cs="Times New Roman"/>
        </w:rPr>
        <w:t xml:space="preserve"> A retenção de estudantes nos anos iniciais somente ocorrerá em situações excepcionais, devidamente justificadas, documentadas e discutidas coletivamente entre professores, equipe pedagógica, família e Secretaria Municipal de Educação.</w:t>
      </w:r>
    </w:p>
    <w:p w14:paraId="09606B21" w14:textId="77777777" w:rsidR="00724BC4" w:rsidRDefault="00724BC4" w:rsidP="00724BC4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1F91E65" w14:textId="0CB4A667" w:rsidR="00676567" w:rsidRDefault="00000000" w:rsidP="00724BC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24BC4">
        <w:rPr>
          <w:rFonts w:ascii="Times New Roman" w:hAnsi="Times New Roman" w:cs="Times New Roman"/>
          <w:b/>
          <w:bCs/>
        </w:rPr>
        <w:t>Art. 9º</w:t>
      </w:r>
      <w:r w:rsidRPr="00724BC4">
        <w:rPr>
          <w:rFonts w:ascii="Times New Roman" w:hAnsi="Times New Roman" w:cs="Times New Roman"/>
        </w:rPr>
        <w:t xml:space="preserve"> O avanço do estudante para o ano subsequente ocorrerá mediante comprovação de progressos parciais ou integrais, desde que haja planejamento de intervenções pedagógicas contínuas no decorrer do processo.</w:t>
      </w:r>
    </w:p>
    <w:p w14:paraId="6E936817" w14:textId="77777777" w:rsidR="00724BC4" w:rsidRPr="00724BC4" w:rsidRDefault="00724BC4" w:rsidP="00724BC4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D0FBBB8" w14:textId="77777777" w:rsidR="00676567" w:rsidRPr="00724BC4" w:rsidRDefault="00000000" w:rsidP="00724BC4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724BC4">
        <w:rPr>
          <w:rFonts w:ascii="Times New Roman" w:hAnsi="Times New Roman" w:cs="Times New Roman"/>
          <w:b/>
          <w:bCs/>
        </w:rPr>
        <w:t>CAPÍTULO V — DOS INSTRUMENTOS DE ACOMPANHAMENTO</w:t>
      </w:r>
    </w:p>
    <w:p w14:paraId="6FA15012" w14:textId="77777777" w:rsidR="00676567" w:rsidRPr="00724BC4" w:rsidRDefault="00000000" w:rsidP="00724BC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24BC4">
        <w:rPr>
          <w:rFonts w:ascii="Times New Roman" w:hAnsi="Times New Roman" w:cs="Times New Roman"/>
          <w:b/>
          <w:bCs/>
        </w:rPr>
        <w:t>Art. 10º</w:t>
      </w:r>
      <w:r w:rsidRPr="00724BC4">
        <w:rPr>
          <w:rFonts w:ascii="Times New Roman" w:hAnsi="Times New Roman" w:cs="Times New Roman"/>
        </w:rPr>
        <w:t xml:space="preserve"> O acompanhamento do progresso de aprendizagem será realizado mediante:</w:t>
      </w:r>
    </w:p>
    <w:p w14:paraId="1A89A54C" w14:textId="77777777" w:rsidR="00676567" w:rsidRPr="00724BC4" w:rsidRDefault="00000000" w:rsidP="00724BC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24BC4">
        <w:rPr>
          <w:rFonts w:ascii="Times New Roman" w:hAnsi="Times New Roman" w:cs="Times New Roman"/>
        </w:rPr>
        <w:t>I – Registros descritivos nos diários de classe e relatórios semestrais;</w:t>
      </w:r>
    </w:p>
    <w:p w14:paraId="2D9717AC" w14:textId="77777777" w:rsidR="00676567" w:rsidRPr="00724BC4" w:rsidRDefault="00000000" w:rsidP="00724BC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24BC4">
        <w:rPr>
          <w:rFonts w:ascii="Times New Roman" w:hAnsi="Times New Roman" w:cs="Times New Roman"/>
        </w:rPr>
        <w:t>II – Avaliações diagnósticas e intervenções pedagógicas contínuas;</w:t>
      </w:r>
    </w:p>
    <w:p w14:paraId="1873EAC4" w14:textId="77777777" w:rsidR="00676567" w:rsidRPr="00724BC4" w:rsidRDefault="00000000" w:rsidP="00724BC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24BC4">
        <w:rPr>
          <w:rFonts w:ascii="Times New Roman" w:hAnsi="Times New Roman" w:cs="Times New Roman"/>
        </w:rPr>
        <w:t>III – Reuniões de conselho de classe com caráter reflexivo e propositivo;</w:t>
      </w:r>
    </w:p>
    <w:p w14:paraId="32022D68" w14:textId="77777777" w:rsidR="00676567" w:rsidRPr="00724BC4" w:rsidRDefault="00000000" w:rsidP="00724BC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24BC4">
        <w:rPr>
          <w:rFonts w:ascii="Times New Roman" w:hAnsi="Times New Roman" w:cs="Times New Roman"/>
        </w:rPr>
        <w:t>IV – Planos de acompanhamento individualizado para estudantes com dificuldades persistentes.</w:t>
      </w:r>
    </w:p>
    <w:p w14:paraId="1E3BD552" w14:textId="77777777" w:rsidR="00724BC4" w:rsidRDefault="00724BC4" w:rsidP="00724BC4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894BE35" w14:textId="280D3876" w:rsidR="00676567" w:rsidRPr="00724BC4" w:rsidRDefault="00000000" w:rsidP="00724BC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24BC4">
        <w:rPr>
          <w:rFonts w:ascii="Times New Roman" w:hAnsi="Times New Roman" w:cs="Times New Roman"/>
          <w:b/>
          <w:bCs/>
        </w:rPr>
        <w:t>Art. 11º</w:t>
      </w:r>
      <w:r w:rsidRPr="00724BC4">
        <w:rPr>
          <w:rFonts w:ascii="Times New Roman" w:hAnsi="Times New Roman" w:cs="Times New Roman"/>
        </w:rPr>
        <w:t xml:space="preserve"> A Secretaria Municipal de Educação disponibilizará modelos de registros, orientações e formações para subsidiar as escolas na aplicação dos instrumentos avaliativos.</w:t>
      </w:r>
    </w:p>
    <w:p w14:paraId="7DF9BC9A" w14:textId="77777777" w:rsidR="00724BC4" w:rsidRDefault="00724BC4" w:rsidP="00724BC4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D51BF6A" w14:textId="78736515" w:rsidR="00676567" w:rsidRPr="00724BC4" w:rsidRDefault="00000000" w:rsidP="00724BC4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724BC4">
        <w:rPr>
          <w:rFonts w:ascii="Times New Roman" w:hAnsi="Times New Roman" w:cs="Times New Roman"/>
          <w:b/>
          <w:bCs/>
        </w:rPr>
        <w:t>CAPÍTULO VI — DAS RESPONSABILIDADES</w:t>
      </w:r>
    </w:p>
    <w:p w14:paraId="6428F5E9" w14:textId="77777777" w:rsidR="00676567" w:rsidRPr="00724BC4" w:rsidRDefault="00000000" w:rsidP="00724BC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24BC4">
        <w:rPr>
          <w:rFonts w:ascii="Times New Roman" w:hAnsi="Times New Roman" w:cs="Times New Roman"/>
          <w:b/>
          <w:bCs/>
        </w:rPr>
        <w:t>Art. 12º</w:t>
      </w:r>
      <w:r w:rsidRPr="00724BC4">
        <w:rPr>
          <w:rFonts w:ascii="Times New Roman" w:hAnsi="Times New Roman" w:cs="Times New Roman"/>
        </w:rPr>
        <w:t xml:space="preserve"> Compete às unidades escolares garantir a execução das diretrizes aqui estabelecidas, assegurar o acompanhamento sistemático da aprendizagem dos estudantes, promover reuniões pedagógicas periódicas e envolver as famílias no processo educativo.</w:t>
      </w:r>
    </w:p>
    <w:p w14:paraId="60429553" w14:textId="77777777" w:rsidR="00724BC4" w:rsidRDefault="00724BC4" w:rsidP="00724BC4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126ED286" w14:textId="70C56863" w:rsidR="00676567" w:rsidRPr="00724BC4" w:rsidRDefault="00000000" w:rsidP="00724BC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24BC4">
        <w:rPr>
          <w:rFonts w:ascii="Times New Roman" w:hAnsi="Times New Roman" w:cs="Times New Roman"/>
          <w:b/>
          <w:bCs/>
        </w:rPr>
        <w:t>Art. 13º</w:t>
      </w:r>
      <w:r w:rsidRPr="00724BC4">
        <w:rPr>
          <w:rFonts w:ascii="Times New Roman" w:hAnsi="Times New Roman" w:cs="Times New Roman"/>
        </w:rPr>
        <w:t xml:space="preserve"> Compete à Secretaria Municipal de Educação acompanhar e avaliar a aplicação da presente normativa, promover formação continuada, apoiar as escolas e articular as políticas de avaliação e currículo.</w:t>
      </w:r>
    </w:p>
    <w:p w14:paraId="1D8B8C69" w14:textId="77777777" w:rsidR="00724BC4" w:rsidRDefault="00724BC4" w:rsidP="00724BC4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08F2137" w14:textId="756778A0" w:rsidR="00676567" w:rsidRPr="00724BC4" w:rsidRDefault="00000000" w:rsidP="00724BC4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724BC4">
        <w:rPr>
          <w:rFonts w:ascii="Times New Roman" w:hAnsi="Times New Roman" w:cs="Times New Roman"/>
          <w:b/>
          <w:bCs/>
        </w:rPr>
        <w:t>CAPÍTULO VII — DAS DISPOSIÇÕES FINAIS</w:t>
      </w:r>
    </w:p>
    <w:p w14:paraId="4DFA2035" w14:textId="77777777" w:rsidR="00676567" w:rsidRDefault="00000000" w:rsidP="00724BC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24BC4">
        <w:rPr>
          <w:rFonts w:ascii="Times New Roman" w:hAnsi="Times New Roman" w:cs="Times New Roman"/>
          <w:b/>
          <w:bCs/>
        </w:rPr>
        <w:t>Art. 14º</w:t>
      </w:r>
      <w:r w:rsidRPr="00724BC4">
        <w:rPr>
          <w:rFonts w:ascii="Times New Roman" w:hAnsi="Times New Roman" w:cs="Times New Roman"/>
        </w:rPr>
        <w:t xml:space="preserve"> Esta normativa entra em vigor na data de sua publicação, revogando disposições em contrário.</w:t>
      </w:r>
    </w:p>
    <w:p w14:paraId="5C63C777" w14:textId="77777777" w:rsidR="00724BC4" w:rsidRPr="00724BC4" w:rsidRDefault="00724BC4" w:rsidP="00724BC4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FB27A4F" w14:textId="5FE944F7" w:rsidR="00676567" w:rsidRPr="00724BC4" w:rsidRDefault="00000000" w:rsidP="00724BC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24BC4">
        <w:rPr>
          <w:rFonts w:ascii="Times New Roman" w:hAnsi="Times New Roman" w:cs="Times New Roman"/>
          <w:b/>
          <w:bCs/>
        </w:rPr>
        <w:t>Art. 15º</w:t>
      </w:r>
      <w:r w:rsidRPr="00724BC4">
        <w:rPr>
          <w:rFonts w:ascii="Times New Roman" w:hAnsi="Times New Roman" w:cs="Times New Roman"/>
        </w:rPr>
        <w:t xml:space="preserve"> Os casos omissos serão analisados pela Secretaria Municipal de Educação</w:t>
      </w:r>
      <w:r w:rsidR="00EC510D">
        <w:rPr>
          <w:rFonts w:ascii="Times New Roman" w:hAnsi="Times New Roman" w:cs="Times New Roman"/>
        </w:rPr>
        <w:t>, Cultura e Esportes</w:t>
      </w:r>
      <w:r w:rsidRPr="00724BC4">
        <w:rPr>
          <w:rFonts w:ascii="Times New Roman" w:hAnsi="Times New Roman" w:cs="Times New Roman"/>
        </w:rPr>
        <w:t xml:space="preserve"> de Pranchita – PR, em conjunto com o Conselho Municipal de Educação.</w:t>
      </w:r>
    </w:p>
    <w:p w14:paraId="7707D6D0" w14:textId="21C43355" w:rsidR="00724BC4" w:rsidRDefault="00000000" w:rsidP="00724BC4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724BC4">
        <w:rPr>
          <w:rFonts w:ascii="Times New Roman" w:hAnsi="Times New Roman" w:cs="Times New Roman"/>
        </w:rPr>
        <w:br/>
        <w:t>Pranchita</w:t>
      </w:r>
      <w:r w:rsidR="00724BC4">
        <w:rPr>
          <w:rFonts w:ascii="Times New Roman" w:hAnsi="Times New Roman" w:cs="Times New Roman"/>
        </w:rPr>
        <w:t>-PR, 14 de outubro de 2025.</w:t>
      </w:r>
    </w:p>
    <w:p w14:paraId="6CC90378" w14:textId="77777777" w:rsidR="00724BC4" w:rsidRDefault="00724BC4" w:rsidP="00724BC4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C9F2607" w14:textId="77777777" w:rsidR="00724BC4" w:rsidRDefault="00724BC4" w:rsidP="00724BC4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AFF6DF4" w14:textId="77777777" w:rsidR="00724BC4" w:rsidRDefault="00724BC4" w:rsidP="00724BC4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F4AED71" w14:textId="77777777" w:rsidR="000E51C3" w:rsidRDefault="000E51C3" w:rsidP="000E51C3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440E6">
        <w:rPr>
          <w:rFonts w:ascii="Times New Roman" w:hAnsi="Times New Roman" w:cs="Times New Roman"/>
        </w:rPr>
        <w:t>__________________________________</w:t>
      </w:r>
    </w:p>
    <w:p w14:paraId="288405DB" w14:textId="77777777" w:rsidR="000E51C3" w:rsidRDefault="000E51C3" w:rsidP="000E51C3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440E6">
        <w:rPr>
          <w:rFonts w:ascii="Times New Roman" w:hAnsi="Times New Roman" w:cs="Times New Roman"/>
        </w:rPr>
        <w:t>Ana Claudia Canzi Duran</w:t>
      </w:r>
    </w:p>
    <w:p w14:paraId="6BE17B7F" w14:textId="3238027D" w:rsidR="000E51C3" w:rsidRPr="003440E6" w:rsidRDefault="000E51C3" w:rsidP="000E51C3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440E6">
        <w:rPr>
          <w:rFonts w:ascii="Times New Roman" w:hAnsi="Times New Roman" w:cs="Times New Roman"/>
        </w:rPr>
        <w:t>Secretária Municipal de Educação</w:t>
      </w:r>
      <w:r>
        <w:rPr>
          <w:rFonts w:ascii="Times New Roman" w:hAnsi="Times New Roman" w:cs="Times New Roman"/>
        </w:rPr>
        <w:t>,</w:t>
      </w:r>
      <w:r w:rsidRPr="003440E6">
        <w:rPr>
          <w:rFonts w:ascii="Times New Roman" w:hAnsi="Times New Roman" w:cs="Times New Roman"/>
        </w:rPr>
        <w:t xml:space="preserve"> Cultura</w:t>
      </w:r>
      <w:r>
        <w:rPr>
          <w:rFonts w:ascii="Times New Roman" w:hAnsi="Times New Roman" w:cs="Times New Roman"/>
        </w:rPr>
        <w:t xml:space="preserve"> e Esportes</w:t>
      </w:r>
    </w:p>
    <w:p w14:paraId="7B2603E6" w14:textId="462E0A38" w:rsidR="00676567" w:rsidRPr="00724BC4" w:rsidRDefault="00676567" w:rsidP="000E51C3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676567" w:rsidRPr="00724BC4" w:rsidSect="00724BC4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ad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ad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Commarcador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Commarcador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54192932">
    <w:abstractNumId w:val="8"/>
  </w:num>
  <w:num w:numId="2" w16cid:durableId="1218665243">
    <w:abstractNumId w:val="6"/>
  </w:num>
  <w:num w:numId="3" w16cid:durableId="1594821782">
    <w:abstractNumId w:val="5"/>
  </w:num>
  <w:num w:numId="4" w16cid:durableId="1578202889">
    <w:abstractNumId w:val="4"/>
  </w:num>
  <w:num w:numId="5" w16cid:durableId="944458896">
    <w:abstractNumId w:val="7"/>
  </w:num>
  <w:num w:numId="6" w16cid:durableId="640113652">
    <w:abstractNumId w:val="3"/>
  </w:num>
  <w:num w:numId="7" w16cid:durableId="1034845442">
    <w:abstractNumId w:val="2"/>
  </w:num>
  <w:num w:numId="8" w16cid:durableId="317462123">
    <w:abstractNumId w:val="1"/>
  </w:num>
  <w:num w:numId="9" w16cid:durableId="20904944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E51C3"/>
    <w:rsid w:val="0015074B"/>
    <w:rsid w:val="0029639D"/>
    <w:rsid w:val="00326F90"/>
    <w:rsid w:val="003C2D1E"/>
    <w:rsid w:val="003E2EF7"/>
    <w:rsid w:val="00676567"/>
    <w:rsid w:val="006E6B70"/>
    <w:rsid w:val="00724BC4"/>
    <w:rsid w:val="00AA1D8D"/>
    <w:rsid w:val="00B47730"/>
    <w:rsid w:val="00CB0664"/>
    <w:rsid w:val="00EC510D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9621340"/>
  <w14:defaultImageDpi w14:val="300"/>
  <w15:docId w15:val="{0F46CD6B-C24D-4271-84C1-3284361A14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Ttulo1">
    <w:name w:val="heading 1"/>
    <w:basedOn w:val="Normal"/>
    <w:next w:val="Normal"/>
    <w:link w:val="Ttulo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18BF"/>
  </w:style>
  <w:style w:type="paragraph" w:styleId="Rodap">
    <w:name w:val="footer"/>
    <w:basedOn w:val="Normal"/>
    <w:link w:val="Rodap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18BF"/>
  </w:style>
  <w:style w:type="paragraph" w:styleId="SemEspaament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unhideWhenUsed/>
    <w:rsid w:val="00AA1D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AA1D8D"/>
  </w:style>
  <w:style w:type="paragraph" w:styleId="Corpodetexto2">
    <w:name w:val="Body Text 2"/>
    <w:basedOn w:val="Normal"/>
    <w:link w:val="Corpodetexto2Char"/>
    <w:uiPriority w:val="99"/>
    <w:unhideWhenUsed/>
    <w:rsid w:val="00AA1D8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AA1D8D"/>
  </w:style>
  <w:style w:type="paragraph" w:styleId="Corpodetexto3">
    <w:name w:val="Body Text 3"/>
    <w:basedOn w:val="Normal"/>
    <w:link w:val="Corpodetexto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Commarcador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Commarcador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Commarcador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erad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erad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erad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decontinuao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decontinuao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decontinuao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demacro">
    <w:name w:val="macro"/>
    <w:link w:val="Textodemacro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demacroChar">
    <w:name w:val="Texto de macro Char"/>
    <w:basedOn w:val="Fontepargpadro"/>
    <w:link w:val="Textodemacro"/>
    <w:uiPriority w:val="99"/>
    <w:rsid w:val="0029639D"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har"/>
    <w:uiPriority w:val="29"/>
    <w:qFormat/>
    <w:rsid w:val="00FC693F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FC693F"/>
    <w:rPr>
      <w:i/>
      <w:iCs/>
      <w:color w:val="000000" w:themeColor="text1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orte">
    <w:name w:val="Strong"/>
    <w:basedOn w:val="Fontepargpadro"/>
    <w:uiPriority w:val="22"/>
    <w:qFormat/>
    <w:rsid w:val="00FC693F"/>
    <w:rPr>
      <w:b/>
      <w:bCs/>
    </w:rPr>
  </w:style>
  <w:style w:type="character" w:styleId="nfase">
    <w:name w:val="Emphasis"/>
    <w:basedOn w:val="Fontepargpadro"/>
    <w:uiPriority w:val="20"/>
    <w:qFormat/>
    <w:rsid w:val="00FC693F"/>
    <w:rPr>
      <w:i/>
      <w:iCs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C693F"/>
    <w:rPr>
      <w:b/>
      <w:bCs/>
      <w:i/>
      <w:iCs/>
      <w:color w:val="4F81BD" w:themeColor="accent1"/>
    </w:rPr>
  </w:style>
  <w:style w:type="character" w:styleId="nfaseSutil">
    <w:name w:val="Subtle Emphasis"/>
    <w:basedOn w:val="Fontepargpadro"/>
    <w:uiPriority w:val="19"/>
    <w:qFormat/>
    <w:rsid w:val="00FC693F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qFormat/>
    <w:rsid w:val="00FC693F"/>
    <w:rPr>
      <w:b/>
      <w:bCs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FC693F"/>
    <w:rPr>
      <w:smallCaps/>
      <w:color w:val="C0504D" w:themeColor="accent2"/>
      <w:u w:val="single"/>
    </w:rPr>
  </w:style>
  <w:style w:type="character" w:styleId="RefernciaIntensa">
    <w:name w:val="Intense Reference"/>
    <w:basedOn w:val="Fontepargpadr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Fontepargpadro"/>
    <w:uiPriority w:val="33"/>
    <w:qFormat/>
    <w:rsid w:val="00FC693F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elacomgrade">
    <w:name w:val="Table Grid"/>
    <w:basedOn w:val="Tabe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mentoClaro">
    <w:name w:val="Light Shading"/>
    <w:basedOn w:val="Tabe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mentoClaro-nfase1">
    <w:name w:val="Light Shading Accent 1"/>
    <w:basedOn w:val="Tabe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mentoClaro-nfase2">
    <w:name w:val="Light Shading Accent 2"/>
    <w:basedOn w:val="Tabe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mentoClaro-nfase3">
    <w:name w:val="Light Shading Accent 3"/>
    <w:basedOn w:val="Tabe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mentoClaro-nfase4">
    <w:name w:val="Light Shading Accent 4"/>
    <w:basedOn w:val="Tabe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mentoClaro-nfase5">
    <w:name w:val="Light Shading Accent 5"/>
    <w:basedOn w:val="Tabe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mentoClaro-nfase6">
    <w:name w:val="Light Shading Accent 6"/>
    <w:basedOn w:val="Tabe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e3">
    <w:name w:val="Light List Accent 3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e4">
    <w:name w:val="Light List Accent 4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e5">
    <w:name w:val="Light List Accent 5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e6">
    <w:name w:val="Light List Accent 6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adeClara">
    <w:name w:val="Light Grid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adeClara-nfase1">
    <w:name w:val="Light Grid Accent 1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adeClara-nfase2">
    <w:name w:val="Light Grid Accent 2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adeClara-nfase3">
    <w:name w:val="Light Grid Accent 3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adeClara-nfase4">
    <w:name w:val="Light Grid Accent 4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adeClara-nfase5">
    <w:name w:val="Light Grid Accent 5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adeClara-nfase6">
    <w:name w:val="Light Grid Accent 6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mentoMdio1">
    <w:name w:val="Medium Shading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1">
    <w:name w:val="Medium Shading 1 Accent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2">
    <w:name w:val="Medium Shading 1 Accent 2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3">
    <w:name w:val="Medium Shading 1 Accent 3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4">
    <w:name w:val="Medium Shading 1 Accent 4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5">
    <w:name w:val="Medium Shading 1 Accent 5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6">
    <w:name w:val="Medium Shading 1 Accent 6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2">
    <w:name w:val="Medium Shading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1">
    <w:name w:val="Medium Shading 2 Accent 1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2">
    <w:name w:val="Medium Shading 2 Accent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3">
    <w:name w:val="Medium Shading 2 Accent 3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4">
    <w:name w:val="Medium Shading 2 Accent 4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5">
    <w:name w:val="Medium Shading 2 Accent 5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6">
    <w:name w:val="Medium Shading 2 Accent 6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nfase1">
    <w:name w:val="Medium List 1 Accen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nfase2">
    <w:name w:val="Medium List 1 Accent 2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nfase3">
    <w:name w:val="Medium List 1 Accent 3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nfase4">
    <w:name w:val="Medium List 1 Accent 4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nfase5">
    <w:name w:val="Medium List 1 Accent 5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nfase6">
    <w:name w:val="Medium List 1 Accent 6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1">
    <w:name w:val="Medium List 2 Accent 1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2">
    <w:name w:val="Medium List 2 Accen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3">
    <w:name w:val="Medium List 2 Accent 3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4">
    <w:name w:val="Medium List 2 Accent 4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5">
    <w:name w:val="Medium List 2 Accent 5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6">
    <w:name w:val="Medium List 2 Accent 6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adeMdia1">
    <w:name w:val="Medium Grid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Mdia1-nfase1">
    <w:name w:val="Medium Grid 1 Accent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Mdia1-nfase2">
    <w:name w:val="Medium Grid 1 Accent 2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Mdia1-nfase3">
    <w:name w:val="Medium Grid 1 Accent 3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Mdia1-nfase4">
    <w:name w:val="Medium Grid 1 Accent 4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Mdia1-nfase5">
    <w:name w:val="Medium Grid 1 Accent 5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Mdia1-nfase6">
    <w:name w:val="Medium Grid 1 Accent 6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adeMdia2">
    <w:name w:val="Medium Grid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1">
    <w:name w:val="Medium Grid 2 Accent 1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2">
    <w:name w:val="Medium Grid 2 Accent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3">
    <w:name w:val="Medium Grid 2 Accent 3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4">
    <w:name w:val="Medium Grid 2 Accent 4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5">
    <w:name w:val="Medium Grid 2 Accent 5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6">
    <w:name w:val="Medium Grid 2 Accent 6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3">
    <w:name w:val="Medium Grid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adeMdia3-nfase1">
    <w:name w:val="Medium Grid 3 Accent 1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adeMdia3-nfase2">
    <w:name w:val="Medium Grid 3 Accent 2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adeMdia3-nfase3">
    <w:name w:val="Medium Grid 3 Accent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adeMdia3-nfase4">
    <w:name w:val="Medium Grid 3 Accent 4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adeMdia3-nfase5">
    <w:name w:val="Medium Grid 3 Accent 5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adeMdia3-nfase6">
    <w:name w:val="Medium Grid 3 Accent 6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nfase1">
    <w:name w:val="Dark List Accent 1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nfase2">
    <w:name w:val="Dark List Accent 2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nfase3">
    <w:name w:val="Dark List Accent 3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nfase4">
    <w:name w:val="Dark List Accent 4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nfase5">
    <w:name w:val="Dark List Accent 5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nfase6">
    <w:name w:val="Dark List Accent 6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mentoColorido">
    <w:name w:val="Colorful Shading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Escuro-nfase1">
    <w:name w:val="Colorful Shading Accent 1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2">
    <w:name w:val="Colorful Shading Accent 2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3">
    <w:name w:val="Colorful Shading Accent 3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mentoColorido-nfase4">
    <w:name w:val="Colorful Shading Accent 4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5">
    <w:name w:val="Colorful Shading Accent 5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6">
    <w:name w:val="Colorful Shading Accent 6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nfase1">
    <w:name w:val="Colorful List Accent 1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nfase2">
    <w:name w:val="Colorful List Accent 2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nfase3">
    <w:name w:val="Colorful List Accent 3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nfase4">
    <w:name w:val="Colorful List Accent 4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nfase5">
    <w:name w:val="Colorful List Accent 5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nfase6">
    <w:name w:val="Colorful List Accent 6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adeColorida">
    <w:name w:val="Colorful Grid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Colorida-nfase1">
    <w:name w:val="Colorful Grid Accent 1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Colorida-nfase2">
    <w:name w:val="Colorful Grid Accent 2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Colorida-nfase3">
    <w:name w:val="Colorful Grid Accent 3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Colorida-nfase4">
    <w:name w:val="Colorful Grid Accent 4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Colorida-nfase5">
    <w:name w:val="Colorful Grid Accent 5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Colorida-nfase6">
    <w:name w:val="Colorful Grid Accent 6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787</Words>
  <Characters>4251</Characters>
  <Application>Microsoft Office Word</Application>
  <DocSecurity>0</DocSecurity>
  <Lines>35</Lines>
  <Paragraphs>10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5028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Stephanny Amorim</cp:lastModifiedBy>
  <cp:revision>4</cp:revision>
  <dcterms:created xsi:type="dcterms:W3CDTF">2025-10-14T19:46:00Z</dcterms:created>
  <dcterms:modified xsi:type="dcterms:W3CDTF">2025-10-16T16:12:00Z</dcterms:modified>
  <cp:category/>
</cp:coreProperties>
</file>