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3C2E3" w14:textId="515CAE37" w:rsidR="007252A8" w:rsidRPr="009D50F0" w:rsidRDefault="007252A8" w:rsidP="009D50F0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8882509"/>
    </w:p>
    <w:bookmarkEnd w:id="0"/>
    <w:p w14:paraId="42BAAD2C" w14:textId="6AA164C0" w:rsidR="00353291" w:rsidRDefault="00353291" w:rsidP="009D50F0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0F0">
        <w:rPr>
          <w:rFonts w:ascii="Times New Roman" w:hAnsi="Times New Roman" w:cs="Times New Roman"/>
          <w:b/>
          <w:bCs/>
          <w:sz w:val="24"/>
          <w:szCs w:val="24"/>
        </w:rPr>
        <w:t>INSTRUÇÃO NORMATIVA Nº 001/2026</w:t>
      </w:r>
    </w:p>
    <w:p w14:paraId="6B6F3CD0" w14:textId="77777777" w:rsidR="009D50F0" w:rsidRPr="009D50F0" w:rsidRDefault="009D50F0" w:rsidP="009D50F0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2479B" w14:textId="77777777" w:rsidR="00353291" w:rsidRPr="009D50F0" w:rsidRDefault="00353291" w:rsidP="009D50F0">
      <w:pPr>
        <w:pStyle w:val="SemEspaamento"/>
        <w:ind w:left="4111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SÚMULA:</w:t>
      </w:r>
      <w:r w:rsidRPr="009D50F0">
        <w:rPr>
          <w:rFonts w:ascii="Times New Roman" w:hAnsi="Times New Roman" w:cs="Times New Roman"/>
          <w:sz w:val="20"/>
          <w:szCs w:val="20"/>
        </w:rPr>
        <w:t xml:space="preserve"> Estabelece diretrizes para a organização pedagógica, articulação curricular e implementação da Educação em Direitos Humanos e Diversidade na Rede Municipal de Ensino de </w:t>
      </w:r>
      <w:proofErr w:type="spellStart"/>
      <w:r w:rsidRPr="009D50F0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9D50F0">
        <w:rPr>
          <w:rFonts w:ascii="Times New Roman" w:hAnsi="Times New Roman" w:cs="Times New Roman"/>
          <w:sz w:val="20"/>
          <w:szCs w:val="20"/>
        </w:rPr>
        <w:t xml:space="preserve"> - PR.</w:t>
      </w:r>
    </w:p>
    <w:p w14:paraId="2F3DD59B" w14:textId="77777777" w:rsidR="009D50F0" w:rsidRPr="009D50F0" w:rsidRDefault="009D50F0" w:rsidP="009D50F0">
      <w:pPr>
        <w:pStyle w:val="SemEspaamen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1CD1B7E3" w14:textId="6512B640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A Secretária Municipal de Educação, Cultura e Esporte</w:t>
      </w:r>
      <w:r w:rsidR="009D50F0">
        <w:rPr>
          <w:rFonts w:ascii="Times New Roman" w:hAnsi="Times New Roman" w:cs="Times New Roman"/>
          <w:sz w:val="20"/>
          <w:szCs w:val="20"/>
        </w:rPr>
        <w:t>s</w:t>
      </w:r>
      <w:r w:rsidRPr="009D50F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9D50F0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9D50F0">
        <w:rPr>
          <w:rFonts w:ascii="Times New Roman" w:hAnsi="Times New Roman" w:cs="Times New Roman"/>
          <w:sz w:val="20"/>
          <w:szCs w:val="20"/>
        </w:rPr>
        <w:t>, no uso de suas atribuições legais</w:t>
      </w:r>
      <w:r w:rsidR="009D50F0" w:rsidRPr="009D50F0">
        <w:rPr>
          <w:rFonts w:ascii="Times New Roman" w:hAnsi="Times New Roman" w:cs="Times New Roman"/>
          <w:sz w:val="20"/>
          <w:szCs w:val="20"/>
        </w:rPr>
        <w:t xml:space="preserve">, </w:t>
      </w:r>
      <w:r w:rsidRPr="009D50F0">
        <w:rPr>
          <w:rFonts w:ascii="Times New Roman" w:hAnsi="Times New Roman" w:cs="Times New Roman"/>
          <w:sz w:val="20"/>
          <w:szCs w:val="20"/>
        </w:rPr>
        <w:t>considerando a necessidade de padronizar as ações pedagógicas em consonância com a legislação federal e estadual vigente,</w:t>
      </w:r>
    </w:p>
    <w:p w14:paraId="487CBD49" w14:textId="77777777" w:rsidR="009D50F0" w:rsidRPr="009D50F0" w:rsidRDefault="009D50F0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34884A3F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RESOLVE:</w:t>
      </w:r>
    </w:p>
    <w:p w14:paraId="7E76AAA0" w14:textId="77777777" w:rsidR="009D50F0" w:rsidRPr="009D50F0" w:rsidRDefault="009D50F0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463773E2" w14:textId="58658F80" w:rsidR="009D50F0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CAPÍTULO I – DA FUNDAMENTAÇÃO LEGAL</w:t>
      </w:r>
    </w:p>
    <w:p w14:paraId="50BA1D18" w14:textId="4B3EF8A4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Art. 1º</w:t>
      </w:r>
      <w:r w:rsidRPr="009D50F0">
        <w:rPr>
          <w:rFonts w:ascii="Times New Roman" w:hAnsi="Times New Roman" w:cs="Times New Roman"/>
          <w:sz w:val="20"/>
          <w:szCs w:val="20"/>
        </w:rPr>
        <w:t xml:space="preserve"> A organização pedagógica das unidades escolares de Pranchita fundamenta-se na seguinte estrutura legislativa:</w:t>
      </w:r>
    </w:p>
    <w:p w14:paraId="0EFAF15F" w14:textId="01F65351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* Constituição Federal: Art</w:t>
      </w:r>
      <w:r w:rsidR="009D50F0" w:rsidRPr="009D50F0">
        <w:rPr>
          <w:rFonts w:ascii="Times New Roman" w:hAnsi="Times New Roman" w:cs="Times New Roman"/>
          <w:sz w:val="20"/>
          <w:szCs w:val="20"/>
        </w:rPr>
        <w:t>igos</w:t>
      </w:r>
      <w:r w:rsidRPr="009D50F0">
        <w:rPr>
          <w:rFonts w:ascii="Times New Roman" w:hAnsi="Times New Roman" w:cs="Times New Roman"/>
          <w:sz w:val="20"/>
          <w:szCs w:val="20"/>
        </w:rPr>
        <w:t xml:space="preserve"> 205, 206 e 227 (Dever do Estado e da Família);</w:t>
      </w:r>
    </w:p>
    <w:p w14:paraId="4C0A8035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* LDB nº 9.394/1996: Art. 26-A e diretrizes para a Educação Básica;</w:t>
      </w:r>
    </w:p>
    <w:p w14:paraId="49E56205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* Estatuto da Criança e do Adolescente (ECA): Lei nº 8.069/1990;</w:t>
      </w:r>
    </w:p>
    <w:p w14:paraId="7FEE41D0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* Base Nacional Comum Curricular (BNCC): Eixos transversais e competências socioemocionais.</w:t>
      </w:r>
    </w:p>
    <w:p w14:paraId="732EF50B" w14:textId="77777777" w:rsidR="009D50F0" w:rsidRPr="009D50F0" w:rsidRDefault="009D50F0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725FCD42" w14:textId="61E6ED6A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CAPÍTULO II – DA ORGANIZAÇÃO PEDAGÓGICA AO CURRÍCULO</w:t>
      </w:r>
    </w:p>
    <w:p w14:paraId="60525130" w14:textId="1A0CD644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Art. 2º</w:t>
      </w:r>
      <w:r w:rsidRPr="009D50F0">
        <w:rPr>
          <w:rFonts w:ascii="Times New Roman" w:hAnsi="Times New Roman" w:cs="Times New Roman"/>
          <w:sz w:val="20"/>
          <w:szCs w:val="20"/>
        </w:rPr>
        <w:t xml:space="preserve"> O currículo municipal deve ser executado de forma articulada entre o Referencial Curricular do Paraná e as especificidades locais de Pranchita, garantindo:</w:t>
      </w:r>
    </w:p>
    <w:p w14:paraId="51019426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1. Continuidade: Transição harmoniosa entre a Educação Infantil e o Ensino Fundamental.</w:t>
      </w:r>
    </w:p>
    <w:p w14:paraId="449D5D5B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2. Multidisciplinaridade: Integração entre as áreas de Cultura e Esporte como ferramentas de suporte ao aprendizado pedagógico.</w:t>
      </w:r>
    </w:p>
    <w:p w14:paraId="641346F2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3. Planejamento Participativo: Registro obrigatório de estratégias em atas e sequências didáticas documentadas.</w:t>
      </w:r>
    </w:p>
    <w:p w14:paraId="36029207" w14:textId="77777777" w:rsidR="009D50F0" w:rsidRPr="009D50F0" w:rsidRDefault="009D50F0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5295986A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CAPÍTULO III – DA DIVERSIDADE E DIREITOS HUMANOS</w:t>
      </w:r>
    </w:p>
    <w:p w14:paraId="500506EE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Art. 3º</w:t>
      </w:r>
      <w:r w:rsidRPr="009D50F0">
        <w:rPr>
          <w:rFonts w:ascii="Times New Roman" w:hAnsi="Times New Roman" w:cs="Times New Roman"/>
          <w:sz w:val="20"/>
          <w:szCs w:val="20"/>
        </w:rPr>
        <w:t xml:space="preserve"> O trabalho referente à Diversidade e Direitos Humanos será componente transversal e obrigatório, focando nos seguintes pilares:</w:t>
      </w:r>
    </w:p>
    <w:p w14:paraId="6BE7ABEE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* Respeito à Pluralidade: Combate a toda forma de preconceito (étnico-racial, religioso, de gênero ou socioeconômico).</w:t>
      </w:r>
    </w:p>
    <w:p w14:paraId="31BBB0A3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* Educação Inclusiva: Adaptação de espaços e materiais para o atendimento à diversidade funcional no ambiente escolar.</w:t>
      </w:r>
    </w:p>
    <w:p w14:paraId="08743BB4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* Cultura da Paz: Desenvolvimento de atividades que promovam a empatia, a ética e a resolução pacífica de conflitos.</w:t>
      </w:r>
    </w:p>
    <w:p w14:paraId="6DC8C68C" w14:textId="77777777" w:rsidR="009D50F0" w:rsidRPr="009D50F0" w:rsidRDefault="009D50F0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6E231DBD" w14:textId="0953C56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CAPÍTULO IV – DAS DISPOSIÇÕES FINAIS</w:t>
      </w:r>
    </w:p>
    <w:p w14:paraId="5438C216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Art. 4º</w:t>
      </w:r>
      <w:r w:rsidRPr="009D50F0">
        <w:rPr>
          <w:rFonts w:ascii="Times New Roman" w:hAnsi="Times New Roman" w:cs="Times New Roman"/>
          <w:sz w:val="20"/>
          <w:szCs w:val="20"/>
        </w:rPr>
        <w:t xml:space="preserve"> Cabe à coordenação pedagógica de cada CMEI e Escola Municipal a fiscalização e o suporte aos docentes na implementação desta normativa.</w:t>
      </w:r>
    </w:p>
    <w:p w14:paraId="207AAB86" w14:textId="77777777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b/>
          <w:bCs/>
          <w:sz w:val="20"/>
          <w:szCs w:val="20"/>
        </w:rPr>
        <w:t>Art. 5º</w:t>
      </w:r>
      <w:r w:rsidRPr="009D50F0">
        <w:rPr>
          <w:rFonts w:ascii="Times New Roman" w:hAnsi="Times New Roman" w:cs="Times New Roman"/>
          <w:sz w:val="20"/>
          <w:szCs w:val="20"/>
        </w:rPr>
        <w:t xml:space="preserve"> Esta Instrução Normativa entra em vigor na data de sua publicação.</w:t>
      </w:r>
    </w:p>
    <w:p w14:paraId="2891DB87" w14:textId="77777777" w:rsidR="009D50F0" w:rsidRDefault="009D50F0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3C7ADE3B" w14:textId="77777777" w:rsidR="009D50F0" w:rsidRPr="009D50F0" w:rsidRDefault="009D50F0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1D12EBE1" w14:textId="4A75E9A9" w:rsidR="00353291" w:rsidRPr="009D50F0" w:rsidRDefault="00353291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D50F0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9D50F0">
        <w:rPr>
          <w:rFonts w:ascii="Times New Roman" w:hAnsi="Times New Roman" w:cs="Times New Roman"/>
          <w:sz w:val="20"/>
          <w:szCs w:val="20"/>
        </w:rPr>
        <w:t xml:space="preserve"> - PR, 31 de março de 2026.</w:t>
      </w:r>
    </w:p>
    <w:p w14:paraId="2662474F" w14:textId="77777777" w:rsidR="009D50F0" w:rsidRPr="009D50F0" w:rsidRDefault="009D50F0" w:rsidP="009D50F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7C66A393" w14:textId="77777777" w:rsidR="009D50F0" w:rsidRDefault="009D50F0" w:rsidP="009D50F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</w:p>
    <w:p w14:paraId="3AB1E806" w14:textId="77777777" w:rsidR="009D50F0" w:rsidRDefault="009D50F0" w:rsidP="009D50F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</w:p>
    <w:p w14:paraId="30B203C0" w14:textId="089E4461" w:rsidR="009D50F0" w:rsidRPr="009D50F0" w:rsidRDefault="009D50F0" w:rsidP="009D50F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0CCDE7C8" w14:textId="43B9244A" w:rsidR="009D50F0" w:rsidRPr="009D50F0" w:rsidRDefault="009D50F0" w:rsidP="009D50F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 xml:space="preserve">Ana Cláudia </w:t>
      </w:r>
      <w:proofErr w:type="spellStart"/>
      <w:r w:rsidRPr="009D50F0">
        <w:rPr>
          <w:rFonts w:ascii="Times New Roman" w:hAnsi="Times New Roman" w:cs="Times New Roman"/>
          <w:sz w:val="20"/>
          <w:szCs w:val="20"/>
        </w:rPr>
        <w:t>Canzi</w:t>
      </w:r>
      <w:proofErr w:type="spellEnd"/>
      <w:r w:rsidRPr="009D50F0">
        <w:rPr>
          <w:rFonts w:ascii="Times New Roman" w:hAnsi="Times New Roman" w:cs="Times New Roman"/>
          <w:sz w:val="20"/>
          <w:szCs w:val="20"/>
        </w:rPr>
        <w:t xml:space="preserve"> Duran</w:t>
      </w:r>
    </w:p>
    <w:p w14:paraId="79EFD30D" w14:textId="4CE0BF2B" w:rsidR="00353291" w:rsidRPr="009D50F0" w:rsidRDefault="00353291" w:rsidP="009D50F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9D50F0">
        <w:rPr>
          <w:rFonts w:ascii="Times New Roman" w:hAnsi="Times New Roman" w:cs="Times New Roman"/>
          <w:sz w:val="20"/>
          <w:szCs w:val="20"/>
        </w:rPr>
        <w:t>Secret</w:t>
      </w:r>
      <w:r w:rsidR="009D50F0" w:rsidRPr="009D50F0">
        <w:rPr>
          <w:rFonts w:ascii="Times New Roman" w:hAnsi="Times New Roman" w:cs="Times New Roman"/>
          <w:sz w:val="20"/>
          <w:szCs w:val="20"/>
        </w:rPr>
        <w:t>á</w:t>
      </w:r>
      <w:r w:rsidRPr="009D50F0">
        <w:rPr>
          <w:rFonts w:ascii="Times New Roman" w:hAnsi="Times New Roman" w:cs="Times New Roman"/>
          <w:sz w:val="20"/>
          <w:szCs w:val="20"/>
        </w:rPr>
        <w:t>ria Municipal de Educação, Cultura e Esporte</w:t>
      </w:r>
      <w:r w:rsidR="009D50F0">
        <w:rPr>
          <w:rFonts w:ascii="Times New Roman" w:hAnsi="Times New Roman" w:cs="Times New Roman"/>
          <w:sz w:val="20"/>
          <w:szCs w:val="20"/>
        </w:rPr>
        <w:t>s</w:t>
      </w:r>
    </w:p>
    <w:sectPr w:rsidR="00353291" w:rsidRPr="009D50F0" w:rsidSect="004C51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ADB7" w14:textId="77777777" w:rsidR="00CE64AC" w:rsidRDefault="00CE64AC" w:rsidP="00D90442">
      <w:pPr>
        <w:spacing w:after="0" w:line="240" w:lineRule="auto"/>
      </w:pPr>
      <w:r>
        <w:separator/>
      </w:r>
    </w:p>
  </w:endnote>
  <w:endnote w:type="continuationSeparator" w:id="0">
    <w:p w14:paraId="4F89C5FA" w14:textId="77777777" w:rsidR="00CE64AC" w:rsidRDefault="00CE64AC" w:rsidP="00D9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4B34" w14:textId="77777777" w:rsidR="006B785B" w:rsidRDefault="006B78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6447" w14:textId="77777777" w:rsidR="006B785B" w:rsidRDefault="006B78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EA6F4" w14:textId="77777777" w:rsidR="006B785B" w:rsidRDefault="006B78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EDC5" w14:textId="77777777" w:rsidR="00CE64AC" w:rsidRDefault="00CE64AC" w:rsidP="00D90442">
      <w:pPr>
        <w:spacing w:after="0" w:line="240" w:lineRule="auto"/>
      </w:pPr>
      <w:r>
        <w:separator/>
      </w:r>
    </w:p>
  </w:footnote>
  <w:footnote w:type="continuationSeparator" w:id="0">
    <w:p w14:paraId="743DE9EE" w14:textId="77777777" w:rsidR="00CE64AC" w:rsidRDefault="00CE64AC" w:rsidP="00D90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B99F" w14:textId="77777777" w:rsidR="006B785B" w:rsidRDefault="006B78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73D4" w14:textId="38BD989A" w:rsidR="009D50F0" w:rsidRPr="006B785B" w:rsidRDefault="009D50F0" w:rsidP="009D50F0">
    <w:pPr>
      <w:tabs>
        <w:tab w:val="left" w:pos="3480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6B785B">
      <w:rPr>
        <w:noProof/>
        <w:sz w:val="18"/>
        <w:szCs w:val="18"/>
      </w:rPr>
      <w:object w:dxaOrig="1440" w:dyaOrig="1440" w14:anchorId="6EA4A5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0.3pt;margin-top:-29.2pt;width:79.5pt;height:91.15pt;z-index:251658240;visibility:visible;mso-wrap-edited:f">
          <v:imagedata r:id="rId1" o:title=""/>
        </v:shape>
        <o:OLEObject Type="Embed" ProgID="Word.Picture.8" ShapeID="_x0000_s1025" DrawAspect="Content" ObjectID="_1837063572" r:id="rId2"/>
      </w:object>
    </w:r>
    <w:r w:rsidRPr="006B785B">
      <w:rPr>
        <w:rFonts w:ascii="Times New Roman" w:hAnsi="Times New Roman" w:cs="Times New Roman"/>
        <w:sz w:val="20"/>
        <w:szCs w:val="20"/>
      </w:rPr>
      <w:t>S</w:t>
    </w:r>
    <w:r w:rsidRPr="006B785B">
      <w:rPr>
        <w:rFonts w:ascii="Times New Roman" w:hAnsi="Times New Roman" w:cs="Times New Roman"/>
        <w:sz w:val="20"/>
        <w:szCs w:val="20"/>
      </w:rPr>
      <w:t>ECRETARIA</w:t>
    </w:r>
    <w:r w:rsidRPr="006B785B">
      <w:rPr>
        <w:rFonts w:ascii="Times New Roman" w:hAnsi="Times New Roman" w:cs="Times New Roman"/>
        <w:sz w:val="20"/>
        <w:szCs w:val="20"/>
      </w:rPr>
      <w:t xml:space="preserve"> MUNICIPAL</w:t>
    </w:r>
    <w:r w:rsidRPr="006B785B">
      <w:rPr>
        <w:rFonts w:ascii="Times New Roman" w:hAnsi="Times New Roman" w:cs="Times New Roman"/>
        <w:sz w:val="20"/>
        <w:szCs w:val="20"/>
      </w:rPr>
      <w:t xml:space="preserve"> DE EDUCAÇÃO, CULTURA E ESPORTES</w:t>
    </w:r>
  </w:p>
  <w:p w14:paraId="227D4CE8" w14:textId="77777777" w:rsidR="009D50F0" w:rsidRPr="006B785B" w:rsidRDefault="009D50F0" w:rsidP="009D50F0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6B785B">
      <w:rPr>
        <w:rFonts w:ascii="Times New Roman" w:hAnsi="Times New Roman" w:cs="Times New Roman"/>
        <w:sz w:val="20"/>
        <w:szCs w:val="20"/>
      </w:rPr>
      <w:t>PRANCHITA – PR</w:t>
    </w:r>
  </w:p>
  <w:p w14:paraId="3BFC1F4C" w14:textId="77777777" w:rsidR="009D50F0" w:rsidRPr="006B785B" w:rsidRDefault="009D50F0" w:rsidP="009D50F0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6B785B">
      <w:rPr>
        <w:rFonts w:ascii="Times New Roman" w:hAnsi="Times New Roman" w:cs="Times New Roman"/>
        <w:sz w:val="20"/>
        <w:szCs w:val="20"/>
      </w:rPr>
      <w:t>Rua Barão do Rio Branco, nº 403 – Centro – CEP 85730-000</w:t>
    </w:r>
  </w:p>
  <w:p w14:paraId="5249773B" w14:textId="77777777" w:rsidR="009D50F0" w:rsidRPr="006B785B" w:rsidRDefault="009D50F0" w:rsidP="009D50F0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6B785B">
      <w:rPr>
        <w:rFonts w:ascii="Times New Roman" w:hAnsi="Times New Roman" w:cs="Times New Roman"/>
        <w:sz w:val="20"/>
        <w:szCs w:val="20"/>
      </w:rPr>
      <w:t>Fone: (46) 3540-1122</w:t>
    </w:r>
  </w:p>
  <w:p w14:paraId="79962854" w14:textId="676FFD5B" w:rsidR="009D50F0" w:rsidRDefault="009D50F0" w:rsidP="009D50F0">
    <w:pPr>
      <w:pStyle w:val="Cabealho"/>
      <w:tabs>
        <w:tab w:val="clear" w:pos="4252"/>
        <w:tab w:val="clear" w:pos="8504"/>
        <w:tab w:val="left" w:pos="28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C21A" w14:textId="77777777" w:rsidR="006B785B" w:rsidRDefault="006B78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2A8"/>
    <w:rsid w:val="000A38BB"/>
    <w:rsid w:val="00262D21"/>
    <w:rsid w:val="00353291"/>
    <w:rsid w:val="003753D7"/>
    <w:rsid w:val="004C51B3"/>
    <w:rsid w:val="006B785B"/>
    <w:rsid w:val="007252A8"/>
    <w:rsid w:val="007552C4"/>
    <w:rsid w:val="008C6B9D"/>
    <w:rsid w:val="009D50F0"/>
    <w:rsid w:val="00A354D1"/>
    <w:rsid w:val="00A5499E"/>
    <w:rsid w:val="00A96D59"/>
    <w:rsid w:val="00AB1D65"/>
    <w:rsid w:val="00C75FEE"/>
    <w:rsid w:val="00CE64AC"/>
    <w:rsid w:val="00D90442"/>
    <w:rsid w:val="00DA72D8"/>
    <w:rsid w:val="00E5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12672"/>
  <w15:chartTrackingRefBased/>
  <w15:docId w15:val="{2809CD31-DC0D-4A2A-94C7-148C2075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2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0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0442"/>
  </w:style>
  <w:style w:type="paragraph" w:styleId="Rodap">
    <w:name w:val="footer"/>
    <w:basedOn w:val="Normal"/>
    <w:link w:val="RodapChar"/>
    <w:uiPriority w:val="99"/>
    <w:unhideWhenUsed/>
    <w:rsid w:val="00D90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0442"/>
  </w:style>
  <w:style w:type="paragraph" w:styleId="SemEspaamento">
    <w:name w:val="No Spacing"/>
    <w:uiPriority w:val="1"/>
    <w:qFormat/>
    <w:rsid w:val="009D50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Stephanny Amorim</cp:lastModifiedBy>
  <cp:revision>3</cp:revision>
  <dcterms:created xsi:type="dcterms:W3CDTF">2026-04-07T13:39:00Z</dcterms:created>
  <dcterms:modified xsi:type="dcterms:W3CDTF">2026-04-07T13:39:00Z</dcterms:modified>
</cp:coreProperties>
</file>