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EB322" w14:textId="77777777" w:rsidR="007F7964" w:rsidRDefault="007F7964" w:rsidP="007F7964">
      <w:pPr>
        <w:rPr>
          <w:rFonts w:ascii="Times New Roman" w:eastAsia="Times New Roman" w:hAnsi="Times New Roman" w:cs="Times New Roman"/>
          <w:sz w:val="24"/>
          <w:szCs w:val="24"/>
        </w:rPr>
      </w:pPr>
    </w:p>
    <w:p w14:paraId="4CEB01CF" w14:textId="77777777" w:rsidR="007F7964" w:rsidRDefault="007F7964" w:rsidP="007F7964">
      <w:pPr>
        <w:rPr>
          <w:rFonts w:ascii="Times New Roman" w:eastAsia="Times New Roman" w:hAnsi="Times New Roman" w:cs="Times New Roman"/>
          <w:sz w:val="24"/>
          <w:szCs w:val="24"/>
        </w:rPr>
      </w:pPr>
    </w:p>
    <w:p w14:paraId="6EB12F99" w14:textId="77777777" w:rsidR="007F7964" w:rsidRDefault="007F7964" w:rsidP="007F7964">
      <w:pPr>
        <w:rPr>
          <w:rFonts w:ascii="Times New Roman" w:eastAsia="Times New Roman" w:hAnsi="Times New Roman" w:cs="Times New Roman"/>
          <w:sz w:val="24"/>
          <w:szCs w:val="24"/>
        </w:rPr>
      </w:pPr>
    </w:p>
    <w:p w14:paraId="1E7BF2C6" w14:textId="77777777" w:rsidR="007F7964" w:rsidRDefault="007F7964" w:rsidP="007F7964">
      <w:pPr>
        <w:rPr>
          <w:rFonts w:ascii="Times New Roman" w:eastAsia="Times New Roman" w:hAnsi="Times New Roman" w:cs="Times New Roman"/>
          <w:sz w:val="24"/>
          <w:szCs w:val="24"/>
        </w:rPr>
      </w:pPr>
    </w:p>
    <w:p w14:paraId="141D68E1" w14:textId="77777777" w:rsidR="007F7964" w:rsidRDefault="007F7964" w:rsidP="007F7964">
      <w:pPr>
        <w:rPr>
          <w:rFonts w:ascii="Times New Roman" w:eastAsia="Times New Roman" w:hAnsi="Times New Roman" w:cs="Times New Roman"/>
          <w:sz w:val="24"/>
          <w:szCs w:val="24"/>
        </w:rPr>
      </w:pPr>
    </w:p>
    <w:p w14:paraId="474D3623" w14:textId="77777777" w:rsidR="007F7964" w:rsidRPr="00316C53" w:rsidRDefault="007F7964" w:rsidP="007F7964">
      <w:pPr>
        <w:rPr>
          <w:rFonts w:ascii="Times New Roman" w:eastAsia="Times New Roman" w:hAnsi="Times New Roman" w:cs="Times New Roman"/>
          <w:sz w:val="24"/>
          <w:szCs w:val="24"/>
        </w:rPr>
      </w:pPr>
    </w:p>
    <w:p w14:paraId="7822B19B" w14:textId="77777777" w:rsidR="007F7964" w:rsidRPr="00316C53" w:rsidRDefault="007F7964" w:rsidP="007F7964">
      <w:pPr>
        <w:rPr>
          <w:rFonts w:ascii="Times New Roman" w:eastAsia="Times New Roman" w:hAnsi="Times New Roman" w:cs="Times New Roman"/>
          <w:sz w:val="24"/>
          <w:szCs w:val="24"/>
        </w:rPr>
      </w:pPr>
    </w:p>
    <w:p w14:paraId="66047FCB" w14:textId="77777777" w:rsidR="007F7964" w:rsidRPr="00D365FD" w:rsidRDefault="007F7964" w:rsidP="007F7964">
      <w:pPr>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 xml:space="preserve">Relatório de Avaliação do Plano Municipal de Educação – PME de </w:t>
      </w:r>
      <w:r w:rsidRPr="00D365FD">
        <w:rPr>
          <w:rFonts w:ascii="Times New Roman" w:eastAsia="Times New Roman" w:hAnsi="Times New Roman" w:cs="Times New Roman"/>
          <w:b/>
          <w:sz w:val="24"/>
          <w:szCs w:val="24"/>
        </w:rPr>
        <w:t>PRANCHITA</w:t>
      </w:r>
      <w:r>
        <w:rPr>
          <w:rFonts w:ascii="Times New Roman" w:eastAsia="Times New Roman" w:hAnsi="Times New Roman" w:cs="Times New Roman"/>
          <w:b/>
          <w:sz w:val="24"/>
          <w:szCs w:val="24"/>
        </w:rPr>
        <w:t>/PR</w:t>
      </w:r>
    </w:p>
    <w:p w14:paraId="55A76B95" w14:textId="77777777" w:rsidR="007F7964" w:rsidRPr="00920D12" w:rsidRDefault="007F7964" w:rsidP="007F7964">
      <w:pPr>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Lei Municipal n</w:t>
      </w:r>
      <w:r w:rsidRPr="00316C53">
        <w:rPr>
          <w:rFonts w:ascii="Times New Roman" w:eastAsia="Times New Roman" w:hAnsi="Times New Roman" w:cs="Times New Roman"/>
          <w:b/>
          <w:sz w:val="24"/>
          <w:szCs w:val="24"/>
          <w:u w:val="single"/>
          <w:vertAlign w:val="superscript"/>
        </w:rPr>
        <w:t>o</w:t>
      </w:r>
      <w:r w:rsidRPr="00316C53">
        <w:rPr>
          <w:rFonts w:ascii="Times New Roman" w:eastAsia="Times New Roman" w:hAnsi="Times New Roman" w:cs="Times New Roman"/>
          <w:b/>
          <w:sz w:val="24"/>
          <w:szCs w:val="24"/>
        </w:rPr>
        <w:t xml:space="preserve"> </w:t>
      </w:r>
      <w:r w:rsidRPr="00920D12">
        <w:rPr>
          <w:rFonts w:ascii="Times New Roman" w:eastAsia="Times New Roman" w:hAnsi="Times New Roman" w:cs="Times New Roman"/>
          <w:b/>
          <w:sz w:val="24"/>
          <w:szCs w:val="24"/>
        </w:rPr>
        <w:t>1106/2015</w:t>
      </w:r>
    </w:p>
    <w:p w14:paraId="12D70EFE" w14:textId="77777777" w:rsidR="007F7964" w:rsidRPr="00FD2A3F" w:rsidRDefault="007F7964" w:rsidP="007F7964">
      <w:pPr>
        <w:rPr>
          <w:rFonts w:ascii="Times New Roman" w:eastAsia="Times New Roman" w:hAnsi="Times New Roman" w:cs="Times New Roman"/>
          <w:b/>
          <w:sz w:val="24"/>
          <w:szCs w:val="24"/>
        </w:rPr>
      </w:pPr>
    </w:p>
    <w:p w14:paraId="5F66F446" w14:textId="77777777" w:rsidR="007F7964" w:rsidRDefault="007F7964" w:rsidP="007F7964">
      <w:pPr>
        <w:rPr>
          <w:rFonts w:ascii="Times New Roman" w:eastAsia="Times New Roman" w:hAnsi="Times New Roman" w:cs="Times New Roman"/>
          <w:b/>
          <w:sz w:val="24"/>
          <w:szCs w:val="24"/>
        </w:rPr>
      </w:pPr>
    </w:p>
    <w:p w14:paraId="0BB5FEA5" w14:textId="77777777" w:rsidR="007F7964" w:rsidRPr="00FD2A3F" w:rsidRDefault="007F7964" w:rsidP="007F7964">
      <w:pPr>
        <w:rPr>
          <w:rFonts w:ascii="Times New Roman" w:eastAsia="Times New Roman" w:hAnsi="Times New Roman" w:cs="Times New Roman"/>
          <w:b/>
          <w:sz w:val="24"/>
          <w:szCs w:val="24"/>
        </w:rPr>
      </w:pPr>
    </w:p>
    <w:p w14:paraId="5FF6B1EB" w14:textId="77777777" w:rsidR="007F7964" w:rsidRDefault="007F7964" w:rsidP="007F7964">
      <w:pPr>
        <w:jc w:val="center"/>
        <w:rPr>
          <w:rFonts w:ascii="Times New Roman" w:eastAsia="Times New Roman" w:hAnsi="Times New Roman" w:cs="Times New Roman"/>
          <w:b/>
          <w:color w:val="FF0000"/>
          <w:sz w:val="24"/>
          <w:szCs w:val="24"/>
        </w:rPr>
      </w:pPr>
    </w:p>
    <w:p w14:paraId="16146422" w14:textId="77777777" w:rsidR="007F7964" w:rsidRDefault="007F7964" w:rsidP="007F7964">
      <w:pPr>
        <w:jc w:val="center"/>
        <w:rPr>
          <w:rFonts w:ascii="Times New Roman" w:eastAsia="Times New Roman" w:hAnsi="Times New Roman" w:cs="Times New Roman"/>
          <w:b/>
          <w:color w:val="FF0000"/>
          <w:sz w:val="24"/>
          <w:szCs w:val="24"/>
        </w:rPr>
      </w:pPr>
    </w:p>
    <w:p w14:paraId="27522513" w14:textId="0B50B261" w:rsidR="007F7964" w:rsidRDefault="007F7964" w:rsidP="007F7964">
      <w:pPr>
        <w:jc w:val="center"/>
        <w:rPr>
          <w:rFonts w:ascii="Times New Roman" w:eastAsia="Times New Roman" w:hAnsi="Times New Roman" w:cs="Times New Roman"/>
          <w:b/>
          <w:sz w:val="24"/>
          <w:szCs w:val="24"/>
        </w:rPr>
      </w:pPr>
      <w:r w:rsidRPr="00642CDA">
        <w:rPr>
          <w:rFonts w:ascii="Times New Roman" w:eastAsia="Times New Roman" w:hAnsi="Times New Roman" w:cs="Times New Roman"/>
          <w:b/>
          <w:sz w:val="24"/>
          <w:szCs w:val="24"/>
        </w:rPr>
        <w:t xml:space="preserve">Pranchita, </w:t>
      </w:r>
      <w:r>
        <w:rPr>
          <w:rFonts w:ascii="Times New Roman" w:eastAsia="Times New Roman" w:hAnsi="Times New Roman" w:cs="Times New Roman"/>
          <w:b/>
          <w:sz w:val="24"/>
          <w:szCs w:val="24"/>
        </w:rPr>
        <w:t>28/11/2024</w:t>
      </w:r>
    </w:p>
    <w:p w14:paraId="121453B9" w14:textId="77777777" w:rsidR="007F7964" w:rsidRDefault="007F7964" w:rsidP="007F7964">
      <w:pPr>
        <w:jc w:val="center"/>
        <w:rPr>
          <w:rFonts w:ascii="Times New Roman" w:eastAsia="Times New Roman" w:hAnsi="Times New Roman" w:cs="Times New Roman"/>
          <w:b/>
          <w:sz w:val="24"/>
          <w:szCs w:val="24"/>
        </w:rPr>
      </w:pPr>
    </w:p>
    <w:p w14:paraId="1CC38817" w14:textId="77777777" w:rsidR="007F7964" w:rsidRDefault="007F7964" w:rsidP="007F7964">
      <w:pPr>
        <w:jc w:val="center"/>
        <w:rPr>
          <w:rFonts w:ascii="Times New Roman" w:eastAsia="Times New Roman" w:hAnsi="Times New Roman" w:cs="Times New Roman"/>
          <w:b/>
          <w:sz w:val="24"/>
          <w:szCs w:val="24"/>
        </w:rPr>
      </w:pPr>
    </w:p>
    <w:p w14:paraId="3E47F81F" w14:textId="77777777" w:rsidR="007F7964" w:rsidRPr="00642CDA" w:rsidRDefault="007F7964" w:rsidP="007F7964">
      <w:pPr>
        <w:jc w:val="center"/>
        <w:rPr>
          <w:rFonts w:ascii="Times New Roman" w:eastAsia="Times New Roman" w:hAnsi="Times New Roman" w:cs="Times New Roman"/>
          <w:b/>
          <w:sz w:val="24"/>
          <w:szCs w:val="24"/>
        </w:rPr>
      </w:pPr>
    </w:p>
    <w:p w14:paraId="156510A3" w14:textId="77777777" w:rsidR="007F7964" w:rsidRPr="00316C53" w:rsidRDefault="007F7964" w:rsidP="007F7964">
      <w:pPr>
        <w:spacing w:after="0"/>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u w:val="single"/>
        </w:rPr>
        <w:lastRenderedPageBreak/>
        <w:t>DADOS DE REFERÊNCIA DO RELATÓRIO</w:t>
      </w:r>
      <w:r w:rsidRPr="00316C53">
        <w:rPr>
          <w:rFonts w:ascii="Times New Roman" w:eastAsia="Times New Roman" w:hAnsi="Times New Roman" w:cs="Times New Roman"/>
          <w:b/>
          <w:sz w:val="24"/>
          <w:szCs w:val="24"/>
        </w:rPr>
        <w:t xml:space="preserve"> </w:t>
      </w:r>
    </w:p>
    <w:p w14:paraId="613C02AC" w14:textId="77777777" w:rsidR="007F7964" w:rsidRPr="00316C53" w:rsidRDefault="007F7964" w:rsidP="007F7964">
      <w:pPr>
        <w:spacing w:after="0"/>
        <w:jc w:val="center"/>
        <w:rPr>
          <w:rFonts w:ascii="Times New Roman" w:eastAsia="Times New Roman" w:hAnsi="Times New Roman" w:cs="Times New Roman"/>
          <w:b/>
          <w:sz w:val="24"/>
          <w:szCs w:val="24"/>
        </w:rPr>
      </w:pPr>
    </w:p>
    <w:p w14:paraId="563F68EF" w14:textId="77777777" w:rsidR="007F7964" w:rsidRDefault="007F7964" w:rsidP="007F7964">
      <w:pPr>
        <w:spacing w:after="0"/>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t xml:space="preserve">Tipo de Relatório: (   ) de Monitoramento   (  </w:t>
      </w:r>
      <w:r>
        <w:rPr>
          <w:rFonts w:ascii="Times New Roman" w:eastAsia="Times New Roman" w:hAnsi="Times New Roman" w:cs="Times New Roman"/>
          <w:b/>
          <w:sz w:val="24"/>
          <w:szCs w:val="24"/>
        </w:rPr>
        <w:t>x</w:t>
      </w:r>
      <w:r w:rsidRPr="00316C53">
        <w:rPr>
          <w:rFonts w:ascii="Times New Roman" w:eastAsia="Times New Roman" w:hAnsi="Times New Roman" w:cs="Times New Roman"/>
          <w:b/>
          <w:sz w:val="24"/>
          <w:szCs w:val="24"/>
        </w:rPr>
        <w:t xml:space="preserve"> ) de Avaliação</w:t>
      </w:r>
    </w:p>
    <w:p w14:paraId="3702D2F8" w14:textId="77777777" w:rsidR="007F7964" w:rsidRDefault="007F7964" w:rsidP="007F7964">
      <w:pPr>
        <w:spacing w:after="0"/>
        <w:rPr>
          <w:rFonts w:ascii="Times New Roman" w:eastAsia="Times New Roman" w:hAnsi="Times New Roman" w:cs="Times New Roman"/>
          <w:b/>
          <w:sz w:val="24"/>
          <w:szCs w:val="24"/>
        </w:rPr>
      </w:pPr>
    </w:p>
    <w:p w14:paraId="63BC640F" w14:textId="77777777" w:rsidR="007F7964" w:rsidRDefault="007F7964" w:rsidP="007F7964">
      <w:pPr>
        <w:spacing w:after="0"/>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 xml:space="preserve">Comissão Coordenadora – Ato legal Nº </w:t>
      </w:r>
      <w:r>
        <w:rPr>
          <w:rFonts w:ascii="Times New Roman" w:eastAsia="Times New Roman" w:hAnsi="Times New Roman" w:cs="Times New Roman"/>
          <w:sz w:val="24"/>
          <w:szCs w:val="24"/>
        </w:rPr>
        <w:t xml:space="preserve">129 </w:t>
      </w:r>
      <w:r w:rsidRPr="00316C53">
        <w:rPr>
          <w:rFonts w:ascii="Times New Roman" w:eastAsia="Times New Roman" w:hAnsi="Times New Roman" w:cs="Times New Roman"/>
          <w:sz w:val="24"/>
          <w:szCs w:val="24"/>
        </w:rPr>
        <w:t>ano</w:t>
      </w:r>
      <w:r>
        <w:rPr>
          <w:rFonts w:ascii="Times New Roman" w:eastAsia="Times New Roman" w:hAnsi="Times New Roman" w:cs="Times New Roman"/>
          <w:sz w:val="24"/>
          <w:szCs w:val="24"/>
        </w:rPr>
        <w:t xml:space="preserve"> 2023</w:t>
      </w:r>
    </w:p>
    <w:p w14:paraId="4D57730F" w14:textId="77777777" w:rsidR="007F7964" w:rsidRPr="00316C53" w:rsidRDefault="007F7964" w:rsidP="007F7964">
      <w:pPr>
        <w:spacing w:after="0"/>
        <w:rPr>
          <w:rFonts w:ascii="Times New Roman" w:eastAsia="Times New Roman" w:hAnsi="Times New Roman" w:cs="Times New Roman"/>
          <w:sz w:val="24"/>
          <w:szCs w:val="24"/>
        </w:rPr>
      </w:pPr>
    </w:p>
    <w:p w14:paraId="2EE5D799" w14:textId="77777777" w:rsidR="007F7964" w:rsidRPr="00D534E9" w:rsidRDefault="007F7964" w:rsidP="007F7964">
      <w:pPr>
        <w:pStyle w:val="PargrafodaLista"/>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Patrícia Schimitt Dieckel                       </w:t>
      </w:r>
      <w:r w:rsidRPr="003F1308">
        <w:rPr>
          <w:rFonts w:ascii="Times New Roman" w:hAnsi="Times New Roman" w:cs="Times New Roman"/>
          <w:sz w:val="24"/>
          <w:szCs w:val="24"/>
        </w:rPr>
        <w:t>- Egid Taynara Lange</w:t>
      </w:r>
      <w:r>
        <w:rPr>
          <w:rFonts w:ascii="Times New Roman" w:hAnsi="Times New Roman" w:cs="Times New Roman"/>
          <w:sz w:val="24"/>
          <w:szCs w:val="24"/>
        </w:rPr>
        <w:t xml:space="preserve">                                                       </w:t>
      </w:r>
    </w:p>
    <w:p w14:paraId="428CD78E" w14:textId="77777777" w:rsidR="007F7964" w:rsidRPr="00D534E9" w:rsidRDefault="007F7964" w:rsidP="007F7964">
      <w:pPr>
        <w:pStyle w:val="PargrafodaLista"/>
        <w:spacing w:after="0" w:line="360" w:lineRule="auto"/>
        <w:rPr>
          <w:rFonts w:ascii="Times New Roman" w:hAnsi="Times New Roman" w:cs="Times New Roman"/>
          <w:sz w:val="24"/>
          <w:szCs w:val="24"/>
        </w:rPr>
      </w:pPr>
      <w:r w:rsidRPr="00A76671">
        <w:rPr>
          <w:rFonts w:ascii="Times New Roman" w:hAnsi="Times New Roman" w:cs="Times New Roman"/>
          <w:sz w:val="24"/>
          <w:szCs w:val="24"/>
        </w:rPr>
        <w:t>- Eliana Clelia Silva da Rosa</w:t>
      </w:r>
      <w:r>
        <w:rPr>
          <w:rFonts w:ascii="Times New Roman" w:hAnsi="Times New Roman" w:cs="Times New Roman"/>
          <w:sz w:val="24"/>
          <w:szCs w:val="24"/>
        </w:rPr>
        <w:t xml:space="preserve">                    - Idieli Medeiros                    </w:t>
      </w:r>
    </w:p>
    <w:p w14:paraId="30364DA9" w14:textId="77777777" w:rsidR="007F7964" w:rsidRPr="00D534E9" w:rsidRDefault="007F7964" w:rsidP="007F7964">
      <w:pPr>
        <w:pStyle w:val="PargrafodaLista"/>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40F0D">
        <w:rPr>
          <w:rFonts w:ascii="Times New Roman" w:hAnsi="Times New Roman" w:cs="Times New Roman"/>
          <w:sz w:val="24"/>
          <w:szCs w:val="24"/>
        </w:rPr>
        <w:t>Edneia Ap. Nunhoz Roque</w:t>
      </w:r>
      <w:r>
        <w:rPr>
          <w:rFonts w:ascii="Times New Roman" w:hAnsi="Times New Roman" w:cs="Times New Roman"/>
          <w:sz w:val="24"/>
          <w:szCs w:val="24"/>
        </w:rPr>
        <w:t xml:space="preserve">                    </w:t>
      </w:r>
      <w:r w:rsidRPr="007531A5">
        <w:rPr>
          <w:rFonts w:ascii="Times New Roman" w:hAnsi="Times New Roman" w:cs="Times New Roman"/>
          <w:sz w:val="24"/>
          <w:szCs w:val="24"/>
        </w:rPr>
        <w:t>- Caroline Fedrigo</w:t>
      </w:r>
      <w:r>
        <w:rPr>
          <w:rFonts w:ascii="Times New Roman" w:hAnsi="Times New Roman" w:cs="Times New Roman"/>
          <w:sz w:val="24"/>
          <w:szCs w:val="24"/>
        </w:rPr>
        <w:t xml:space="preserve">                   </w:t>
      </w:r>
    </w:p>
    <w:p w14:paraId="2E4E1587" w14:textId="77777777" w:rsidR="007F7964" w:rsidRPr="003F603A" w:rsidRDefault="007F7964" w:rsidP="007F7964">
      <w:pPr>
        <w:pStyle w:val="PargrafodaLista"/>
        <w:spacing w:after="0" w:line="360" w:lineRule="auto"/>
        <w:rPr>
          <w:rFonts w:ascii="Times New Roman" w:hAnsi="Times New Roman" w:cs="Times New Roman"/>
          <w:sz w:val="24"/>
          <w:szCs w:val="24"/>
          <w:lang w:val="en-US"/>
        </w:rPr>
      </w:pPr>
      <w:r w:rsidRPr="003F60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Leandra Mara Almeida </w:t>
      </w:r>
      <w:r w:rsidRPr="003F603A">
        <w:rPr>
          <w:rFonts w:ascii="Times New Roman" w:hAnsi="Times New Roman" w:cs="Times New Roman"/>
          <w:sz w:val="24"/>
          <w:szCs w:val="24"/>
          <w:lang w:val="en-US"/>
        </w:rPr>
        <w:t xml:space="preserve">                         </w:t>
      </w:r>
      <w:r>
        <w:rPr>
          <w:rFonts w:ascii="Times New Roman" w:hAnsi="Times New Roman" w:cs="Times New Roman"/>
          <w:sz w:val="24"/>
          <w:szCs w:val="24"/>
          <w:lang w:val="en-US"/>
        </w:rPr>
        <w:t>- Mario Miguel Iasinski</w:t>
      </w:r>
      <w:r w:rsidRPr="003F603A">
        <w:rPr>
          <w:rFonts w:ascii="Times New Roman" w:hAnsi="Times New Roman" w:cs="Times New Roman"/>
          <w:sz w:val="24"/>
          <w:szCs w:val="24"/>
          <w:lang w:val="en-US"/>
        </w:rPr>
        <w:t xml:space="preserve">         </w:t>
      </w:r>
    </w:p>
    <w:p w14:paraId="1B174193" w14:textId="77777777" w:rsidR="007F7964" w:rsidRDefault="007F7964" w:rsidP="007F7964">
      <w:pPr>
        <w:pStyle w:val="PargrafodaLista"/>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Isabela Cristina P. da Silva                    </w:t>
      </w:r>
      <w:r w:rsidRPr="003F1308">
        <w:rPr>
          <w:rFonts w:ascii="Times New Roman" w:hAnsi="Times New Roman" w:cs="Times New Roman"/>
          <w:sz w:val="24"/>
          <w:szCs w:val="24"/>
        </w:rPr>
        <w:t>- Adriane Bucker Aguilar</w:t>
      </w:r>
      <w:r>
        <w:rPr>
          <w:rFonts w:ascii="Times New Roman" w:hAnsi="Times New Roman" w:cs="Times New Roman"/>
          <w:sz w:val="24"/>
          <w:szCs w:val="24"/>
        </w:rPr>
        <w:t xml:space="preserve">        </w:t>
      </w:r>
    </w:p>
    <w:p w14:paraId="3EC3749B" w14:textId="1C4195A9" w:rsidR="007F7964" w:rsidRDefault="007F7964" w:rsidP="007F7964">
      <w:pPr>
        <w:pStyle w:val="PargrafodaLista"/>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534E9">
        <w:rPr>
          <w:rFonts w:ascii="Times New Roman" w:hAnsi="Times New Roman" w:cs="Times New Roman"/>
          <w:sz w:val="24"/>
          <w:szCs w:val="24"/>
        </w:rPr>
        <w:t xml:space="preserve"> </w:t>
      </w:r>
    </w:p>
    <w:p w14:paraId="56A589EC" w14:textId="77777777" w:rsidR="007F7964" w:rsidRDefault="007F7964" w:rsidP="007F7964">
      <w:pPr>
        <w:spacing w:after="0" w:line="480" w:lineRule="auto"/>
        <w:rPr>
          <w:rFonts w:ascii="Times New Roman" w:hAnsi="Times New Roman" w:cs="Times New Roman"/>
          <w:sz w:val="24"/>
          <w:szCs w:val="24"/>
        </w:rPr>
      </w:pPr>
      <w:r w:rsidRPr="007F7964">
        <w:rPr>
          <w:rFonts w:ascii="Times New Roman" w:eastAsia="Times New Roman" w:hAnsi="Times New Roman" w:cs="Times New Roman"/>
          <w:sz w:val="24"/>
          <w:szCs w:val="24"/>
        </w:rPr>
        <w:t>Equipe Técnica – Ato Legal Nº 066 ano 2021</w:t>
      </w:r>
    </w:p>
    <w:p w14:paraId="41777944" w14:textId="77777777" w:rsidR="007F7964" w:rsidRDefault="007F7964" w:rsidP="007F7964">
      <w:pPr>
        <w:spacing w:after="0" w:line="360" w:lineRule="auto"/>
        <w:ind w:left="113" w:firstLine="709"/>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E568FA">
        <w:rPr>
          <w:rFonts w:ascii="Times New Roman" w:eastAsia="Times New Roman" w:hAnsi="Times New Roman" w:cs="Times New Roman"/>
          <w:sz w:val="24"/>
          <w:szCs w:val="24"/>
        </w:rPr>
        <w:t>Edneia Aparecida Munhoz Roque</w:t>
      </w:r>
    </w:p>
    <w:p w14:paraId="512D8B37" w14:textId="20F3BBC7" w:rsidR="007F7964" w:rsidRPr="007F7964" w:rsidRDefault="007F7964" w:rsidP="007F7964">
      <w:pPr>
        <w:spacing w:after="0" w:line="360" w:lineRule="auto"/>
        <w:ind w:left="113" w:firstLine="709"/>
        <w:rPr>
          <w:rFonts w:ascii="Times New Roman" w:hAnsi="Times New Roman" w:cs="Times New Roman"/>
          <w:sz w:val="24"/>
          <w:szCs w:val="24"/>
        </w:rPr>
      </w:pPr>
      <w:r w:rsidRPr="00E568FA">
        <w:rPr>
          <w:rFonts w:ascii="Times New Roman" w:eastAsia="Times New Roman" w:hAnsi="Times New Roman" w:cs="Times New Roman"/>
          <w:sz w:val="24"/>
          <w:szCs w:val="24"/>
        </w:rPr>
        <w:t>- Adriane Bucker Aguilar</w:t>
      </w:r>
    </w:p>
    <w:p w14:paraId="5B428F8D" w14:textId="77777777" w:rsidR="007F7964" w:rsidRPr="00E568FA" w:rsidRDefault="007F7964" w:rsidP="007F7964">
      <w:pPr>
        <w:spacing w:after="0" w:line="360" w:lineRule="auto"/>
        <w:ind w:left="113" w:firstLine="709"/>
        <w:rPr>
          <w:rFonts w:ascii="Times New Roman" w:eastAsia="Times New Roman" w:hAnsi="Times New Roman" w:cs="Times New Roman"/>
          <w:sz w:val="24"/>
          <w:szCs w:val="24"/>
        </w:rPr>
      </w:pPr>
      <w:r w:rsidRPr="00E568FA">
        <w:rPr>
          <w:rFonts w:ascii="Times New Roman" w:eastAsia="Times New Roman" w:hAnsi="Times New Roman" w:cs="Times New Roman"/>
          <w:sz w:val="24"/>
          <w:szCs w:val="24"/>
        </w:rPr>
        <w:t>- Helena Poncio</w:t>
      </w:r>
    </w:p>
    <w:p w14:paraId="2389F482" w14:textId="77777777" w:rsidR="007F7964" w:rsidRPr="00316C53" w:rsidRDefault="007F7964" w:rsidP="007F7964">
      <w:pPr>
        <w:spacing w:after="0"/>
        <w:rPr>
          <w:rFonts w:ascii="Times New Roman" w:eastAsia="Times New Roman" w:hAnsi="Times New Roman" w:cs="Times New Roman"/>
          <w:sz w:val="24"/>
          <w:szCs w:val="24"/>
        </w:rPr>
      </w:pPr>
    </w:p>
    <w:p w14:paraId="7E75E25C" w14:textId="77777777" w:rsidR="007F7964" w:rsidRPr="00316C53" w:rsidRDefault="007F7964" w:rsidP="007F796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Comissão de Vereadores, Representante da Educação. </w:t>
      </w:r>
    </w:p>
    <w:p w14:paraId="0B79DA09" w14:textId="77777777" w:rsidR="007F7964" w:rsidRPr="00FE629E" w:rsidRDefault="007F7964" w:rsidP="007F7964">
      <w:pPr>
        <w:spacing w:after="0" w:line="360" w:lineRule="auto"/>
        <w:ind w:left="113" w:firstLine="709"/>
        <w:rPr>
          <w:rFonts w:ascii="Times New Roman" w:eastAsia="Times New Roman" w:hAnsi="Times New Roman" w:cs="Times New Roman"/>
          <w:sz w:val="24"/>
          <w:szCs w:val="24"/>
        </w:rPr>
      </w:pPr>
      <w:r w:rsidRPr="00FE629E">
        <w:rPr>
          <w:rFonts w:ascii="Times New Roman" w:eastAsia="Times New Roman" w:hAnsi="Times New Roman" w:cs="Times New Roman"/>
          <w:sz w:val="24"/>
          <w:szCs w:val="24"/>
        </w:rPr>
        <w:t xml:space="preserve">- Noeli </w:t>
      </w:r>
      <w:r>
        <w:rPr>
          <w:rFonts w:ascii="Times New Roman" w:eastAsia="Times New Roman" w:hAnsi="Times New Roman" w:cs="Times New Roman"/>
          <w:sz w:val="24"/>
          <w:szCs w:val="24"/>
        </w:rPr>
        <w:t>A</w:t>
      </w:r>
      <w:r w:rsidRPr="00FE629E">
        <w:rPr>
          <w:rFonts w:ascii="Times New Roman" w:eastAsia="Times New Roman" w:hAnsi="Times New Roman" w:cs="Times New Roman"/>
          <w:sz w:val="24"/>
          <w:szCs w:val="24"/>
        </w:rPr>
        <w:t xml:space="preserve">parecida de Oliveira </w:t>
      </w:r>
      <w:r>
        <w:rPr>
          <w:rFonts w:ascii="Times New Roman" w:eastAsia="Times New Roman" w:hAnsi="Times New Roman" w:cs="Times New Roman"/>
          <w:sz w:val="24"/>
          <w:szCs w:val="24"/>
        </w:rPr>
        <w:t>A</w:t>
      </w:r>
      <w:r w:rsidRPr="00FE629E">
        <w:rPr>
          <w:rFonts w:ascii="Times New Roman" w:eastAsia="Times New Roman" w:hAnsi="Times New Roman" w:cs="Times New Roman"/>
          <w:sz w:val="24"/>
          <w:szCs w:val="24"/>
        </w:rPr>
        <w:t xml:space="preserve">lgeri </w:t>
      </w:r>
    </w:p>
    <w:p w14:paraId="5CAE536D" w14:textId="77777777" w:rsidR="007F7964" w:rsidRPr="00316C53" w:rsidRDefault="007F7964" w:rsidP="007F7964">
      <w:pPr>
        <w:spacing w:line="360" w:lineRule="auto"/>
        <w:ind w:left="113" w:firstLine="709"/>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Irace Antonio Tombinni</w:t>
      </w:r>
    </w:p>
    <w:p w14:paraId="26C3535E" w14:textId="77777777" w:rsidR="007F7964" w:rsidRDefault="007F7964" w:rsidP="007F7964">
      <w:pPr>
        <w:rPr>
          <w:rFonts w:ascii="Times New Roman" w:eastAsia="Times New Roman" w:hAnsi="Times New Roman" w:cs="Times New Roman"/>
          <w:b/>
          <w:sz w:val="24"/>
          <w:szCs w:val="24"/>
        </w:rPr>
      </w:pPr>
    </w:p>
    <w:p w14:paraId="2E61FDAA" w14:textId="77777777" w:rsidR="007F7964" w:rsidRDefault="007F7964" w:rsidP="007F7964">
      <w:pPr>
        <w:rPr>
          <w:rFonts w:ascii="Times New Roman" w:eastAsia="Times New Roman" w:hAnsi="Times New Roman" w:cs="Times New Roman"/>
          <w:b/>
          <w:sz w:val="24"/>
          <w:szCs w:val="24"/>
        </w:rPr>
      </w:pPr>
    </w:p>
    <w:p w14:paraId="004D254C" w14:textId="77777777" w:rsidR="007F7964" w:rsidRDefault="007F7964" w:rsidP="007F7964">
      <w:pPr>
        <w:rPr>
          <w:rFonts w:ascii="Times New Roman" w:eastAsia="Times New Roman" w:hAnsi="Times New Roman" w:cs="Times New Roman"/>
          <w:b/>
          <w:sz w:val="24"/>
          <w:szCs w:val="24"/>
        </w:rPr>
      </w:pPr>
    </w:p>
    <w:p w14:paraId="2A9C937A" w14:textId="77777777" w:rsidR="007F7964" w:rsidRDefault="007F7964" w:rsidP="007F7964">
      <w:pPr>
        <w:rPr>
          <w:rFonts w:ascii="Times New Roman" w:eastAsia="Times New Roman" w:hAnsi="Times New Roman" w:cs="Times New Roman"/>
          <w:b/>
          <w:sz w:val="24"/>
          <w:szCs w:val="24"/>
        </w:rPr>
      </w:pPr>
      <w:r w:rsidRPr="00FD2A3F">
        <w:rPr>
          <w:rFonts w:ascii="Times New Roman" w:eastAsia="Times New Roman" w:hAnsi="Times New Roman" w:cs="Times New Roman"/>
          <w:b/>
          <w:sz w:val="24"/>
          <w:szCs w:val="24"/>
        </w:rPr>
        <w:t xml:space="preserve">SUMÁRIO </w:t>
      </w:r>
    </w:p>
    <w:p w14:paraId="53D27202" w14:textId="77777777" w:rsidR="007F7964" w:rsidRDefault="007F7964" w:rsidP="007F7964">
      <w:pPr>
        <w:rPr>
          <w:rFonts w:ascii="Times New Roman" w:eastAsia="Times New Roman" w:hAnsi="Times New Roman" w:cs="Times New Roman"/>
          <w:b/>
          <w:sz w:val="24"/>
          <w:szCs w:val="24"/>
        </w:rPr>
      </w:pPr>
    </w:p>
    <w:p w14:paraId="4B6C91EA" w14:textId="77777777" w:rsidR="007F7964" w:rsidRDefault="007F7964" w:rsidP="007F7964">
      <w:pPr>
        <w:pStyle w:val="PargrafodaLista"/>
        <w:numPr>
          <w:ilvl w:val="0"/>
          <w:numId w:val="14"/>
        </w:numPr>
        <w:rPr>
          <w:rFonts w:ascii="Times New Roman" w:eastAsia="Times New Roman" w:hAnsi="Times New Roman" w:cs="Times New Roman"/>
          <w:bCs/>
          <w:sz w:val="24"/>
          <w:szCs w:val="24"/>
        </w:rPr>
      </w:pPr>
      <w:r w:rsidRPr="00FD43CE">
        <w:rPr>
          <w:rFonts w:ascii="Times New Roman" w:eastAsia="Times New Roman" w:hAnsi="Times New Roman" w:cs="Times New Roman"/>
          <w:bCs/>
          <w:sz w:val="24"/>
          <w:szCs w:val="24"/>
        </w:rPr>
        <w:t>APRESENTAÇÃO ............................................................................................................</w:t>
      </w:r>
      <w:r>
        <w:rPr>
          <w:rFonts w:ascii="Times New Roman" w:eastAsia="Times New Roman" w:hAnsi="Times New Roman" w:cs="Times New Roman"/>
          <w:bCs/>
          <w:sz w:val="24"/>
          <w:szCs w:val="24"/>
        </w:rPr>
        <w:t>.....................................................................4</w:t>
      </w:r>
      <w:r w:rsidRPr="00FD43CE">
        <w:rPr>
          <w:rFonts w:ascii="Times New Roman" w:eastAsia="Times New Roman" w:hAnsi="Times New Roman" w:cs="Times New Roman"/>
          <w:bCs/>
          <w:sz w:val="24"/>
          <w:szCs w:val="24"/>
        </w:rPr>
        <w:t xml:space="preserve"> </w:t>
      </w:r>
    </w:p>
    <w:p w14:paraId="26EF8DC1" w14:textId="77777777" w:rsidR="007F7964" w:rsidRPr="00FD43CE" w:rsidRDefault="007F7964" w:rsidP="007F7964">
      <w:pPr>
        <w:rPr>
          <w:rFonts w:ascii="Times New Roman" w:eastAsia="Times New Roman" w:hAnsi="Times New Roman" w:cs="Times New Roman"/>
          <w:bCs/>
          <w:sz w:val="24"/>
          <w:szCs w:val="24"/>
        </w:rPr>
      </w:pPr>
    </w:p>
    <w:p w14:paraId="4C0FD0B8" w14:textId="36A28935" w:rsidR="007F7964" w:rsidRPr="00C129DC" w:rsidRDefault="007F7964" w:rsidP="007F7964">
      <w:pPr>
        <w:pStyle w:val="PargrafodaLista"/>
        <w:numPr>
          <w:ilvl w:val="0"/>
          <w:numId w:val="1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AVALIAÇÃO DAS METAS E ESTRATÉGIAS..................................................................................................................................</w:t>
      </w:r>
      <w:r w:rsidR="00C129DC">
        <w:rPr>
          <w:rFonts w:ascii="Times New Roman" w:eastAsia="Times New Roman" w:hAnsi="Times New Roman" w:cs="Times New Roman"/>
          <w:bCs/>
          <w:sz w:val="24"/>
          <w:szCs w:val="24"/>
        </w:rPr>
        <w:t>5</w:t>
      </w:r>
    </w:p>
    <w:p w14:paraId="15C6FB90" w14:textId="77777777" w:rsidR="007F7964" w:rsidRPr="00FD43CE" w:rsidRDefault="007F7964" w:rsidP="007F7964">
      <w:pPr>
        <w:rPr>
          <w:rFonts w:ascii="Times New Roman" w:eastAsia="Times New Roman" w:hAnsi="Times New Roman" w:cs="Times New Roman"/>
          <w:bCs/>
          <w:sz w:val="24"/>
          <w:szCs w:val="24"/>
        </w:rPr>
      </w:pPr>
    </w:p>
    <w:p w14:paraId="0DAD7930" w14:textId="58556106" w:rsidR="007F7964" w:rsidRDefault="007F7964" w:rsidP="007F7964">
      <w:pPr>
        <w:pStyle w:val="PargrafodaLista"/>
        <w:numPr>
          <w:ilvl w:val="0"/>
          <w:numId w:val="1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CONCLUSÃO E RECOMENDAÇÕES...............................................................................................................................................</w:t>
      </w:r>
      <w:r w:rsidR="00C129DC">
        <w:rPr>
          <w:rFonts w:ascii="Times New Roman" w:eastAsia="Times New Roman" w:hAnsi="Times New Roman" w:cs="Times New Roman"/>
          <w:bCs/>
          <w:sz w:val="24"/>
          <w:szCs w:val="24"/>
        </w:rPr>
        <w:t>37</w:t>
      </w:r>
    </w:p>
    <w:p w14:paraId="3BC53F67" w14:textId="77777777" w:rsidR="00C129DC" w:rsidRDefault="00C129DC" w:rsidP="00C129DC">
      <w:pPr>
        <w:pStyle w:val="PargrafodaLista"/>
        <w:rPr>
          <w:rFonts w:ascii="Times New Roman" w:eastAsia="Times New Roman" w:hAnsi="Times New Roman" w:cs="Times New Roman"/>
          <w:bCs/>
          <w:sz w:val="24"/>
          <w:szCs w:val="24"/>
        </w:rPr>
      </w:pPr>
    </w:p>
    <w:p w14:paraId="3800B963" w14:textId="77777777" w:rsidR="00C129DC" w:rsidRDefault="00C129DC" w:rsidP="00C129DC">
      <w:pPr>
        <w:pStyle w:val="PargrafodaLista"/>
        <w:rPr>
          <w:rFonts w:ascii="Times New Roman" w:eastAsia="Times New Roman" w:hAnsi="Times New Roman" w:cs="Times New Roman"/>
          <w:bCs/>
          <w:sz w:val="24"/>
          <w:szCs w:val="24"/>
        </w:rPr>
      </w:pPr>
    </w:p>
    <w:p w14:paraId="177D39EF" w14:textId="36716EED" w:rsidR="00C129DC" w:rsidRPr="00FD43CE" w:rsidRDefault="00C129DC" w:rsidP="00C129DC">
      <w:pPr>
        <w:pStyle w:val="PargrafodaLista"/>
        <w:numPr>
          <w:ilvl w:val="0"/>
          <w:numId w:val="1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ANEXOS ..............................................................................................................................................................................................38</w:t>
      </w:r>
    </w:p>
    <w:p w14:paraId="530EF0EA" w14:textId="77777777" w:rsidR="007F7964" w:rsidRPr="00FD2A3F" w:rsidRDefault="007F7964" w:rsidP="007F7964">
      <w:pPr>
        <w:jc w:val="both"/>
        <w:rPr>
          <w:rFonts w:ascii="Times New Roman" w:eastAsia="Times New Roman" w:hAnsi="Times New Roman" w:cs="Times New Roman"/>
          <w:b/>
          <w:sz w:val="24"/>
          <w:szCs w:val="24"/>
        </w:rPr>
      </w:pPr>
    </w:p>
    <w:p w14:paraId="7F3D2FF9" w14:textId="77777777" w:rsidR="007F7964" w:rsidRPr="00FD2A3F" w:rsidRDefault="007F7964" w:rsidP="007F7964">
      <w:pPr>
        <w:jc w:val="both"/>
        <w:rPr>
          <w:rFonts w:ascii="Times New Roman" w:eastAsia="Times New Roman" w:hAnsi="Times New Roman" w:cs="Times New Roman"/>
          <w:b/>
          <w:sz w:val="24"/>
          <w:szCs w:val="24"/>
        </w:rPr>
      </w:pPr>
    </w:p>
    <w:p w14:paraId="69666408" w14:textId="77777777" w:rsidR="007F7964" w:rsidRPr="00FD2A3F" w:rsidRDefault="007F7964" w:rsidP="007F7964">
      <w:pPr>
        <w:jc w:val="both"/>
        <w:rPr>
          <w:rFonts w:ascii="Times New Roman" w:eastAsia="Times New Roman" w:hAnsi="Times New Roman" w:cs="Times New Roman"/>
          <w:b/>
          <w:sz w:val="24"/>
          <w:szCs w:val="24"/>
        </w:rPr>
      </w:pPr>
    </w:p>
    <w:p w14:paraId="03D1C6EB" w14:textId="77777777" w:rsidR="007F7964" w:rsidRPr="00316C53" w:rsidRDefault="007F7964" w:rsidP="007F7964">
      <w:pPr>
        <w:rPr>
          <w:rFonts w:ascii="Times New Roman" w:eastAsia="Times New Roman" w:hAnsi="Times New Roman" w:cs="Times New Roman"/>
          <w:b/>
          <w:sz w:val="24"/>
          <w:szCs w:val="24"/>
        </w:rPr>
      </w:pPr>
    </w:p>
    <w:p w14:paraId="21C8DF98" w14:textId="77777777" w:rsidR="007F7964" w:rsidRPr="00316C53" w:rsidRDefault="007F7964" w:rsidP="007F7964">
      <w:pPr>
        <w:jc w:val="center"/>
        <w:rPr>
          <w:rFonts w:ascii="Times New Roman" w:eastAsia="Times New Roman" w:hAnsi="Times New Roman" w:cs="Times New Roman"/>
          <w:b/>
          <w:sz w:val="24"/>
          <w:szCs w:val="24"/>
        </w:rPr>
      </w:pPr>
      <w:r w:rsidRPr="00316C53">
        <w:rPr>
          <w:rFonts w:ascii="Times New Roman" w:eastAsia="Times New Roman" w:hAnsi="Times New Roman" w:cs="Times New Roman"/>
          <w:b/>
          <w:sz w:val="24"/>
          <w:szCs w:val="24"/>
        </w:rPr>
        <w:lastRenderedPageBreak/>
        <w:t xml:space="preserve">APRESENTAÇÃO </w:t>
      </w:r>
    </w:p>
    <w:p w14:paraId="323682DE" w14:textId="77777777" w:rsidR="007F7964" w:rsidRPr="00316C53" w:rsidRDefault="007F7964" w:rsidP="007F7964">
      <w:pPr>
        <w:jc w:val="center"/>
        <w:rPr>
          <w:rFonts w:ascii="Times New Roman" w:eastAsia="Times New Roman" w:hAnsi="Times New Roman" w:cs="Times New Roman"/>
          <w:b/>
          <w:sz w:val="24"/>
          <w:szCs w:val="24"/>
        </w:rPr>
      </w:pPr>
    </w:p>
    <w:p w14:paraId="70473E69" w14:textId="77777777" w:rsidR="007F7964" w:rsidRPr="00316C53" w:rsidRDefault="007F7964" w:rsidP="007F7964">
      <w:pPr>
        <w:jc w:val="both"/>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Em consonância com o Plano Nacional de Educação (PNE, Lei Federal nº13.005/2014) e com o Plano Estadual de Educação (PEE, Lei Estadual nº</w:t>
      </w:r>
      <w:r>
        <w:rPr>
          <w:rFonts w:ascii="Times New Roman" w:eastAsia="Times New Roman" w:hAnsi="Times New Roman" w:cs="Times New Roman"/>
          <w:sz w:val="24"/>
          <w:szCs w:val="24"/>
        </w:rPr>
        <w:t xml:space="preserve"> 18492/2015</w:t>
      </w:r>
      <w:r w:rsidRPr="00316C53">
        <w:rPr>
          <w:rFonts w:ascii="Times New Roman" w:eastAsia="Times New Roman" w:hAnsi="Times New Roman" w:cs="Times New Roman"/>
          <w:sz w:val="24"/>
          <w:szCs w:val="24"/>
        </w:rPr>
        <w:t>), a lei do Plano Municipal de Educação de</w:t>
      </w:r>
      <w:r>
        <w:rPr>
          <w:rFonts w:ascii="Times New Roman" w:eastAsia="Times New Roman" w:hAnsi="Times New Roman" w:cs="Times New Roman"/>
          <w:sz w:val="24"/>
          <w:szCs w:val="24"/>
        </w:rPr>
        <w:t xml:space="preserve"> (PME) nº</w:t>
      </w:r>
      <w:r w:rsidRPr="00316C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1106/2015 Pronchita/PR,</w:t>
      </w:r>
      <w:r w:rsidRPr="00316C53">
        <w:rPr>
          <w:rFonts w:ascii="Times New Roman" w:eastAsia="Times New Roman" w:hAnsi="Times New Roman" w:cs="Times New Roman"/>
          <w:sz w:val="24"/>
          <w:szCs w:val="24"/>
        </w:rPr>
        <w:t xml:space="preserve"> ressalta a necessidade de seu monitoramento contínuo e de avaliações periódicas, com envolvimento das instâncias responsáveis e a devida mobilização social para acompanhar sistematicamente o esforço de implementação das metas e estratégias do plano.</w:t>
      </w:r>
    </w:p>
    <w:p w14:paraId="78323216" w14:textId="5CF8988E" w:rsidR="007F7964" w:rsidRDefault="007F7964" w:rsidP="007F7964">
      <w:pPr>
        <w:jc w:val="both"/>
        <w:rPr>
          <w:rFonts w:ascii="Times New Roman" w:eastAsia="Times New Roman" w:hAnsi="Times New Roman" w:cs="Times New Roman"/>
          <w:sz w:val="24"/>
          <w:szCs w:val="24"/>
        </w:rPr>
      </w:pPr>
      <w:r w:rsidRPr="00316C53">
        <w:rPr>
          <w:rFonts w:ascii="Times New Roman" w:eastAsia="Times New Roman" w:hAnsi="Times New Roman" w:cs="Times New Roman"/>
          <w:sz w:val="24"/>
          <w:szCs w:val="24"/>
        </w:rPr>
        <w:t xml:space="preserve">O presente relatório trata do período compreendido entre </w:t>
      </w:r>
      <w:r>
        <w:rPr>
          <w:rFonts w:ascii="Times New Roman" w:eastAsia="Times New Roman" w:hAnsi="Times New Roman" w:cs="Times New Roman"/>
          <w:sz w:val="24"/>
          <w:szCs w:val="24"/>
        </w:rPr>
        <w:t>o ano de 202</w:t>
      </w:r>
      <w:r w:rsidR="00DA185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 </w:t>
      </w:r>
      <w:r w:rsidRPr="00316C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ano de 2024,</w:t>
      </w:r>
      <w:r w:rsidRPr="00316C53">
        <w:rPr>
          <w:rFonts w:ascii="Times New Roman" w:eastAsia="Times New Roman" w:hAnsi="Times New Roman" w:cs="Times New Roman"/>
          <w:sz w:val="24"/>
          <w:szCs w:val="24"/>
        </w:rPr>
        <w:t xml:space="preserve"> e do ponto de vista metodológico, observou os procedimentos contidos no “Caderno de Orientações para Monitoramento e Avaliação dos Planos Municipais de Educação” (disponível em </w:t>
      </w:r>
      <w:hyperlink r:id="rId8">
        <w:r w:rsidRPr="00316C53">
          <w:rPr>
            <w:rFonts w:ascii="Times New Roman" w:eastAsia="Times New Roman" w:hAnsi="Times New Roman" w:cs="Times New Roman"/>
            <w:sz w:val="24"/>
            <w:szCs w:val="24"/>
            <w:u w:val="single"/>
          </w:rPr>
          <w:t>http://pne.mec.gov.br/images/pdf/publicacoes/pne_pme_caderno_de_orientacoes_final.PDF</w:t>
        </w:r>
      </w:hyperlink>
      <w:r w:rsidRPr="00316C53">
        <w:rPr>
          <w:rFonts w:ascii="Times New Roman" w:eastAsia="Times New Roman" w:hAnsi="Times New Roman" w:cs="Times New Roman"/>
          <w:sz w:val="24"/>
          <w:szCs w:val="24"/>
        </w:rPr>
        <w:t xml:space="preserve">). </w:t>
      </w:r>
    </w:p>
    <w:p w14:paraId="12C19E8C" w14:textId="77777777" w:rsidR="00DA1855" w:rsidRDefault="00DA1855" w:rsidP="00DA1855">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IPARDES e SEED sistematizou e disponibilizou os dados disponíveis até novembro de 2024, por meio dos Cadernos de Subsídios para o Monitoramento e Avaliação dos PME. Porém, com as seguintes limitações: Os dados municipais provenientes do último Censo Demográfico ainda estão sendo publicados e sem calendário de finalização de divulgação definido pelo IBGE. Em virtude do contingente populacional mensurado pelo Censo Demográfico de 2022, a série histórica das estimativas municipais utilizadas como subsídio para avaliação dos PME no Paraná, necessitarão ser ajustadas. Dessa forma, a atualização dos Cadernos de Subsídios foi realizada com limitações.</w:t>
      </w:r>
    </w:p>
    <w:p w14:paraId="4AB5BB80" w14:textId="77777777" w:rsidR="00DA1855" w:rsidRPr="00316C53" w:rsidRDefault="00DA1855" w:rsidP="007F7964">
      <w:pPr>
        <w:jc w:val="both"/>
        <w:rPr>
          <w:rFonts w:ascii="Times New Roman" w:eastAsia="Times New Roman" w:hAnsi="Times New Roman" w:cs="Times New Roman"/>
          <w:sz w:val="24"/>
          <w:szCs w:val="24"/>
        </w:rPr>
      </w:pPr>
    </w:p>
    <w:p w14:paraId="38B85E38" w14:textId="77777777" w:rsidR="007F7964" w:rsidRPr="00316C53" w:rsidRDefault="007F7964" w:rsidP="007F7964">
      <w:pPr>
        <w:jc w:val="both"/>
        <w:rPr>
          <w:rFonts w:ascii="Times New Roman" w:eastAsia="Times New Roman" w:hAnsi="Times New Roman" w:cs="Times New Roman"/>
          <w:sz w:val="24"/>
          <w:szCs w:val="24"/>
        </w:rPr>
      </w:pPr>
    </w:p>
    <w:p w14:paraId="300AC624" w14:textId="77777777" w:rsidR="007F7964" w:rsidRPr="00316C53" w:rsidRDefault="007F7964" w:rsidP="007F7964">
      <w:pPr>
        <w:jc w:val="both"/>
        <w:rPr>
          <w:rFonts w:ascii="Times New Roman" w:eastAsia="Times New Roman" w:hAnsi="Times New Roman" w:cs="Times New Roman"/>
          <w:sz w:val="24"/>
          <w:szCs w:val="24"/>
        </w:rPr>
      </w:pPr>
    </w:p>
    <w:p w14:paraId="28602161" w14:textId="77777777" w:rsidR="007F7964" w:rsidRDefault="007F7964" w:rsidP="007F7964">
      <w:pPr>
        <w:numPr>
          <w:ilvl w:val="0"/>
          <w:numId w:val="2"/>
        </w:numPr>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AVALIAÇÃO DAS METAS E ESTRATEGIAS.</w:t>
      </w:r>
    </w:p>
    <w:p w14:paraId="0AED58F6" w14:textId="77777777" w:rsidR="007F7964" w:rsidRDefault="007F7964" w:rsidP="007F7964">
      <w:pPr>
        <w:pBdr>
          <w:top w:val="nil"/>
          <w:left w:val="nil"/>
          <w:bottom w:val="nil"/>
          <w:right w:val="nil"/>
          <w:between w:val="nil"/>
        </w:pBdr>
        <w:spacing w:after="0" w:line="240" w:lineRule="auto"/>
        <w:ind w:left="720"/>
        <w:contextualSpacing/>
        <w:rPr>
          <w:rFonts w:ascii="Times New Roman" w:eastAsia="Times New Roman" w:hAnsi="Times New Roman" w:cs="Times New Roman"/>
          <w:b/>
          <w:sz w:val="24"/>
          <w:szCs w:val="24"/>
        </w:rPr>
      </w:pPr>
    </w:p>
    <w:p w14:paraId="4E7A9D39" w14:textId="77777777" w:rsidR="007F7964" w:rsidRDefault="007F7964" w:rsidP="007F7964">
      <w:pPr>
        <w:pBdr>
          <w:top w:val="nil"/>
          <w:left w:val="nil"/>
          <w:bottom w:val="nil"/>
          <w:right w:val="nil"/>
          <w:between w:val="nil"/>
        </w:pBdr>
        <w:spacing w:after="0" w:line="240" w:lineRule="auto"/>
        <w:ind w:left="720"/>
        <w:contextualSpacing/>
        <w:rPr>
          <w:rFonts w:ascii="Times New Roman" w:eastAsia="Times New Roman" w:hAnsi="Times New Roman" w:cs="Times New Roman"/>
          <w:b/>
          <w:sz w:val="24"/>
          <w:szCs w:val="24"/>
        </w:rPr>
      </w:pPr>
    </w:p>
    <w:p w14:paraId="50EE74F7" w14:textId="77777777" w:rsidR="007F7964" w:rsidRDefault="007F7964" w:rsidP="007F7964">
      <w:pPr>
        <w:pStyle w:val="PargrafodaLista"/>
        <w:numPr>
          <w:ilvl w:val="0"/>
          <w:numId w:val="5"/>
        </w:num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META SOBRE EDUCAÇÃO INFANTIL.</w:t>
      </w:r>
    </w:p>
    <w:p w14:paraId="6709F8BA" w14:textId="77777777" w:rsidR="007F7964" w:rsidRDefault="007F7964" w:rsidP="007F7964">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497DEFA" w14:textId="77777777" w:rsidR="007F7964" w:rsidRDefault="007F7964" w:rsidP="007F7964">
      <w:pPr>
        <w:pBdr>
          <w:top w:val="nil"/>
          <w:left w:val="nil"/>
          <w:bottom w:val="nil"/>
          <w:right w:val="nil"/>
          <w:between w:val="nil"/>
        </w:pBdr>
        <w:spacing w:after="0" w:line="240" w:lineRule="auto"/>
        <w:rPr>
          <w:rFonts w:ascii="Times New Roman" w:eastAsia="Times New Roman" w:hAnsi="Times New Roman" w:cs="Times New Roman"/>
          <w:iCs/>
          <w:sz w:val="24"/>
          <w:szCs w:val="24"/>
        </w:rPr>
      </w:pPr>
      <w:r w:rsidRPr="00894F37">
        <w:rPr>
          <w:rFonts w:ascii="Times New Roman" w:eastAsia="Times New Roman" w:hAnsi="Times New Roman" w:cs="Times New Roman"/>
          <w:b/>
          <w:bCs/>
          <w:iCs/>
          <w:sz w:val="24"/>
          <w:szCs w:val="24"/>
        </w:rPr>
        <w:t>Meta 1 – Nacional</w:t>
      </w:r>
      <w:r w:rsidRPr="00894F37">
        <w:rPr>
          <w:rFonts w:ascii="Times New Roman" w:eastAsia="Times New Roman" w:hAnsi="Times New Roman" w:cs="Times New Roman"/>
          <w:iCs/>
          <w:sz w:val="24"/>
          <w:szCs w:val="24"/>
        </w:rPr>
        <w:t xml:space="preserve"> – Universalizar, até 2016, o atendimento escolar da população de 4 e 5 anos, e ampliar, até 2020, a oferta de Educação Infantil de forma a atender a 50% da população de até 3 anos.</w:t>
      </w:r>
    </w:p>
    <w:p w14:paraId="5151C368" w14:textId="77777777" w:rsidR="007F7964" w:rsidRPr="00894F37" w:rsidRDefault="007F7964" w:rsidP="007F7964">
      <w:pPr>
        <w:pBdr>
          <w:top w:val="nil"/>
          <w:left w:val="nil"/>
          <w:bottom w:val="nil"/>
          <w:right w:val="nil"/>
          <w:between w:val="nil"/>
        </w:pBdr>
        <w:spacing w:after="0" w:line="240" w:lineRule="auto"/>
        <w:rPr>
          <w:rFonts w:ascii="Times New Roman" w:eastAsia="Times New Roman" w:hAnsi="Times New Roman" w:cs="Times New Roman"/>
          <w:b/>
          <w:sz w:val="24"/>
          <w:szCs w:val="24"/>
        </w:rPr>
      </w:pPr>
    </w:p>
    <w:tbl>
      <w:tblPr>
        <w:tblW w:w="13407" w:type="dxa"/>
        <w:tblInd w:w="55" w:type="dxa"/>
        <w:tblCellMar>
          <w:left w:w="70" w:type="dxa"/>
          <w:right w:w="70" w:type="dxa"/>
        </w:tblCellMar>
        <w:tblLook w:val="04A0" w:firstRow="1" w:lastRow="0" w:firstColumn="1" w:lastColumn="0" w:noHBand="0" w:noVBand="1"/>
      </w:tblPr>
      <w:tblGrid>
        <w:gridCol w:w="2067"/>
        <w:gridCol w:w="1417"/>
        <w:gridCol w:w="1134"/>
        <w:gridCol w:w="1134"/>
        <w:gridCol w:w="1276"/>
        <w:gridCol w:w="1134"/>
        <w:gridCol w:w="1134"/>
        <w:gridCol w:w="992"/>
        <w:gridCol w:w="992"/>
        <w:gridCol w:w="993"/>
        <w:gridCol w:w="1134"/>
      </w:tblGrid>
      <w:tr w:rsidR="007F7964" w:rsidRPr="001B7D06" w14:paraId="5EDFCA35" w14:textId="77777777" w:rsidTr="00225FFF">
        <w:trPr>
          <w:trHeight w:val="600"/>
        </w:trPr>
        <w:tc>
          <w:tcPr>
            <w:tcW w:w="2067"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48C25B86" w14:textId="77777777" w:rsidR="007F7964" w:rsidRPr="001B7D06" w:rsidRDefault="007F7964" w:rsidP="00A83075">
            <w:pPr>
              <w:spacing w:after="0" w:line="240" w:lineRule="auto"/>
              <w:jc w:val="center"/>
              <w:rPr>
                <w:rFonts w:eastAsia="Times New Roman"/>
                <w:b/>
                <w:bCs/>
                <w:color w:val="000000"/>
              </w:rPr>
            </w:pPr>
            <w:bookmarkStart w:id="0" w:name="_Hlk32306764"/>
            <w:r w:rsidRPr="001B7D06">
              <w:rPr>
                <w:rFonts w:eastAsia="Times New Roman"/>
                <w:b/>
                <w:bCs/>
                <w:color w:val="000000"/>
              </w:rPr>
              <w:t>INDICADOR 1A</w:t>
            </w:r>
          </w:p>
        </w:tc>
        <w:tc>
          <w:tcPr>
            <w:tcW w:w="11340" w:type="dxa"/>
            <w:gridSpan w:val="10"/>
            <w:tcBorders>
              <w:top w:val="single" w:sz="4" w:space="0" w:color="auto"/>
              <w:left w:val="nil"/>
              <w:bottom w:val="single" w:sz="4" w:space="0" w:color="auto"/>
              <w:right w:val="single" w:sz="4" w:space="0" w:color="auto"/>
            </w:tcBorders>
            <w:shd w:val="clear" w:color="EFEFEF" w:fill="EFEFEF"/>
            <w:vAlign w:val="center"/>
            <w:hideMark/>
          </w:tcPr>
          <w:p w14:paraId="0352C65E" w14:textId="24141CA8" w:rsidR="007F7964" w:rsidRDefault="007F7964" w:rsidP="00A83075">
            <w:pPr>
              <w:spacing w:after="0" w:line="240" w:lineRule="auto"/>
              <w:jc w:val="center"/>
              <w:rPr>
                <w:rFonts w:eastAsia="Times New Roman"/>
                <w:i/>
                <w:iCs/>
                <w:color w:val="000000"/>
              </w:rPr>
            </w:pPr>
            <w:r w:rsidRPr="001B7D06">
              <w:rPr>
                <w:rFonts w:eastAsia="Times New Roman"/>
                <w:i/>
                <w:iCs/>
                <w:color w:val="000000"/>
              </w:rPr>
              <w:t xml:space="preserve"> Percentual da população de 4 a 5 anos que frequenta a escola/creche (Taxa de atendimento escolar) </w:t>
            </w:r>
          </w:p>
          <w:p w14:paraId="633E0F5A" w14:textId="3DDE21B1" w:rsidR="003328D9" w:rsidRPr="003328D9" w:rsidRDefault="003328D9" w:rsidP="00A83075">
            <w:pPr>
              <w:spacing w:after="0" w:line="240" w:lineRule="auto"/>
              <w:jc w:val="center"/>
              <w:rPr>
                <w:rFonts w:eastAsia="Times New Roman"/>
                <w:b/>
                <w:bCs/>
                <w:i/>
                <w:iCs/>
                <w:color w:val="000000"/>
              </w:rPr>
            </w:pPr>
            <w:r w:rsidRPr="003328D9">
              <w:rPr>
                <w:b/>
                <w:bCs/>
              </w:rPr>
              <w:t>*Até novembro de 2024, os dados municipais provenientes do último Censo Demográfico 2022 não foram divulgados pelo IBGE.</w:t>
            </w:r>
          </w:p>
        </w:tc>
      </w:tr>
      <w:tr w:rsidR="00225FFF" w:rsidRPr="001B7D06" w14:paraId="1B4B57EF" w14:textId="6C11579E" w:rsidTr="00225FFF">
        <w:trPr>
          <w:trHeight w:val="300"/>
        </w:trPr>
        <w:tc>
          <w:tcPr>
            <w:tcW w:w="2067" w:type="dxa"/>
            <w:tcBorders>
              <w:top w:val="single" w:sz="4" w:space="0" w:color="auto"/>
              <w:left w:val="single" w:sz="4" w:space="0" w:color="auto"/>
              <w:bottom w:val="single" w:sz="4" w:space="0" w:color="auto"/>
              <w:right w:val="single" w:sz="4" w:space="0" w:color="auto"/>
            </w:tcBorders>
            <w:vAlign w:val="center"/>
            <w:hideMark/>
          </w:tcPr>
          <w:p w14:paraId="4A5D3D47" w14:textId="5E573E70" w:rsidR="00225FFF" w:rsidRPr="001B7D06" w:rsidRDefault="00120388" w:rsidP="00120388">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417" w:type="dxa"/>
            <w:tcBorders>
              <w:top w:val="nil"/>
              <w:left w:val="nil"/>
              <w:bottom w:val="single" w:sz="4" w:space="0" w:color="auto"/>
              <w:right w:val="single" w:sz="4" w:space="0" w:color="auto"/>
            </w:tcBorders>
            <w:shd w:val="clear" w:color="EFEFEF" w:fill="EFEFEF"/>
            <w:vAlign w:val="center"/>
            <w:hideMark/>
          </w:tcPr>
          <w:p w14:paraId="7604A774"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2B99051A"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2015</w:t>
            </w:r>
          </w:p>
        </w:tc>
        <w:tc>
          <w:tcPr>
            <w:tcW w:w="1134" w:type="dxa"/>
            <w:tcBorders>
              <w:top w:val="nil"/>
              <w:left w:val="nil"/>
              <w:bottom w:val="single" w:sz="4" w:space="0" w:color="auto"/>
              <w:right w:val="single" w:sz="4" w:space="0" w:color="auto"/>
            </w:tcBorders>
            <w:shd w:val="clear" w:color="EFEFEF" w:fill="EFEFEF"/>
            <w:vAlign w:val="center"/>
            <w:hideMark/>
          </w:tcPr>
          <w:p w14:paraId="286588F1"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2016</w:t>
            </w:r>
          </w:p>
        </w:tc>
        <w:tc>
          <w:tcPr>
            <w:tcW w:w="1276" w:type="dxa"/>
            <w:tcBorders>
              <w:top w:val="nil"/>
              <w:left w:val="nil"/>
              <w:bottom w:val="single" w:sz="4" w:space="0" w:color="auto"/>
              <w:right w:val="single" w:sz="4" w:space="0" w:color="auto"/>
            </w:tcBorders>
            <w:shd w:val="clear" w:color="EFEFEF" w:fill="EFEFEF"/>
            <w:vAlign w:val="center"/>
            <w:hideMark/>
          </w:tcPr>
          <w:p w14:paraId="5A435EDD"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2017</w:t>
            </w:r>
          </w:p>
        </w:tc>
        <w:tc>
          <w:tcPr>
            <w:tcW w:w="1134" w:type="dxa"/>
            <w:tcBorders>
              <w:top w:val="nil"/>
              <w:left w:val="nil"/>
              <w:bottom w:val="single" w:sz="4" w:space="0" w:color="auto"/>
              <w:right w:val="single" w:sz="4" w:space="0" w:color="auto"/>
            </w:tcBorders>
            <w:shd w:val="clear" w:color="EFEFEF" w:fill="EFEFEF"/>
            <w:vAlign w:val="center"/>
            <w:hideMark/>
          </w:tcPr>
          <w:p w14:paraId="659B31E7"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2018</w:t>
            </w:r>
          </w:p>
        </w:tc>
        <w:tc>
          <w:tcPr>
            <w:tcW w:w="1134" w:type="dxa"/>
            <w:tcBorders>
              <w:top w:val="nil"/>
              <w:left w:val="nil"/>
              <w:bottom w:val="single" w:sz="4" w:space="0" w:color="auto"/>
              <w:right w:val="single" w:sz="4" w:space="0" w:color="auto"/>
            </w:tcBorders>
            <w:shd w:val="clear" w:color="EFEFEF" w:fill="EFEFEF"/>
            <w:vAlign w:val="center"/>
            <w:hideMark/>
          </w:tcPr>
          <w:p w14:paraId="0DD66128"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2019</w:t>
            </w:r>
          </w:p>
        </w:tc>
        <w:tc>
          <w:tcPr>
            <w:tcW w:w="992" w:type="dxa"/>
            <w:tcBorders>
              <w:top w:val="nil"/>
              <w:left w:val="nil"/>
              <w:bottom w:val="single" w:sz="4" w:space="0" w:color="auto"/>
              <w:right w:val="single" w:sz="4" w:space="0" w:color="auto"/>
            </w:tcBorders>
            <w:shd w:val="clear" w:color="EFEFEF" w:fill="EFEFEF"/>
            <w:vAlign w:val="center"/>
            <w:hideMark/>
          </w:tcPr>
          <w:p w14:paraId="745A0722"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3CD087C2"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2021</w:t>
            </w:r>
          </w:p>
        </w:tc>
        <w:tc>
          <w:tcPr>
            <w:tcW w:w="993" w:type="dxa"/>
            <w:tcBorders>
              <w:top w:val="nil"/>
              <w:left w:val="nil"/>
              <w:bottom w:val="single" w:sz="4" w:space="0" w:color="auto"/>
              <w:right w:val="single" w:sz="4" w:space="0" w:color="auto"/>
            </w:tcBorders>
            <w:shd w:val="clear" w:color="EFEFEF" w:fill="EFEFEF"/>
            <w:vAlign w:val="center"/>
            <w:hideMark/>
          </w:tcPr>
          <w:p w14:paraId="26F4E03D"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2022</w:t>
            </w:r>
          </w:p>
        </w:tc>
        <w:tc>
          <w:tcPr>
            <w:tcW w:w="1134" w:type="dxa"/>
            <w:tcBorders>
              <w:top w:val="nil"/>
              <w:left w:val="nil"/>
              <w:bottom w:val="single" w:sz="4" w:space="0" w:color="auto"/>
              <w:right w:val="single" w:sz="4" w:space="0" w:color="auto"/>
            </w:tcBorders>
            <w:shd w:val="clear" w:color="EFEFEF" w:fill="EFEFEF"/>
            <w:vAlign w:val="center"/>
          </w:tcPr>
          <w:p w14:paraId="705B2FA6" w14:textId="301FA599" w:rsidR="00225FFF" w:rsidRPr="001B7D06" w:rsidRDefault="00225FFF" w:rsidP="00225FFF">
            <w:pPr>
              <w:spacing w:after="0" w:line="240" w:lineRule="auto"/>
              <w:jc w:val="center"/>
              <w:rPr>
                <w:rFonts w:eastAsia="Times New Roman"/>
                <w:b/>
                <w:bCs/>
                <w:color w:val="000000"/>
              </w:rPr>
            </w:pPr>
            <w:r>
              <w:rPr>
                <w:rFonts w:eastAsia="Times New Roman"/>
                <w:b/>
                <w:bCs/>
                <w:color w:val="000000"/>
              </w:rPr>
              <w:t>2023</w:t>
            </w:r>
          </w:p>
        </w:tc>
      </w:tr>
      <w:tr w:rsidR="00225FFF" w:rsidRPr="001B7D06" w14:paraId="50AABEEE" w14:textId="407DB8FA" w:rsidTr="00225FFF">
        <w:trPr>
          <w:trHeight w:val="600"/>
        </w:trPr>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92226" w14:textId="4E2E3940" w:rsidR="00225FFF" w:rsidRPr="00120388" w:rsidRDefault="00120388" w:rsidP="00120388">
            <w:pPr>
              <w:spacing w:after="0" w:line="240" w:lineRule="auto"/>
              <w:jc w:val="center"/>
              <w:rPr>
                <w:rFonts w:eastAsia="Times New Roman"/>
                <w:b/>
                <w:bCs/>
                <w:color w:val="000000"/>
              </w:rPr>
            </w:pPr>
            <w:r w:rsidRPr="00120388">
              <w:rPr>
                <w:rFonts w:eastAsia="Times New Roman"/>
                <w:b/>
                <w:bCs/>
                <w:color w:val="000000"/>
              </w:rPr>
              <w:t>Indicador</w:t>
            </w:r>
            <w:r w:rsidR="00D37F87">
              <w:rPr>
                <w:rFonts w:eastAsia="Times New Roman"/>
                <w:b/>
                <w:bCs/>
                <w:color w:val="000000"/>
              </w:rPr>
              <w:t>es</w:t>
            </w:r>
          </w:p>
        </w:tc>
        <w:tc>
          <w:tcPr>
            <w:tcW w:w="1417" w:type="dxa"/>
            <w:tcBorders>
              <w:top w:val="nil"/>
              <w:left w:val="nil"/>
              <w:bottom w:val="single" w:sz="4" w:space="0" w:color="auto"/>
              <w:right w:val="single" w:sz="4" w:space="0" w:color="auto"/>
            </w:tcBorders>
            <w:shd w:val="clear" w:color="auto" w:fill="auto"/>
            <w:vAlign w:val="center"/>
            <w:hideMark/>
          </w:tcPr>
          <w:p w14:paraId="261FD9BB"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83,4%</w:t>
            </w:r>
          </w:p>
        </w:tc>
        <w:tc>
          <w:tcPr>
            <w:tcW w:w="1134" w:type="dxa"/>
            <w:tcBorders>
              <w:top w:val="nil"/>
              <w:left w:val="nil"/>
              <w:bottom w:val="single" w:sz="4" w:space="0" w:color="auto"/>
              <w:right w:val="single" w:sz="4" w:space="0" w:color="auto"/>
            </w:tcBorders>
            <w:shd w:val="clear" w:color="auto" w:fill="auto"/>
            <w:vAlign w:val="center"/>
            <w:hideMark/>
          </w:tcPr>
          <w:p w14:paraId="2EF0B12D"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75,9%</w:t>
            </w:r>
          </w:p>
        </w:tc>
        <w:tc>
          <w:tcPr>
            <w:tcW w:w="1134" w:type="dxa"/>
            <w:tcBorders>
              <w:top w:val="nil"/>
              <w:left w:val="nil"/>
              <w:bottom w:val="single" w:sz="4" w:space="0" w:color="auto"/>
              <w:right w:val="single" w:sz="4" w:space="0" w:color="auto"/>
            </w:tcBorders>
            <w:shd w:val="clear" w:color="auto" w:fill="auto"/>
            <w:vAlign w:val="center"/>
            <w:hideMark/>
          </w:tcPr>
          <w:p w14:paraId="62C9E7CF"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67,9%</w:t>
            </w:r>
          </w:p>
        </w:tc>
        <w:tc>
          <w:tcPr>
            <w:tcW w:w="1276" w:type="dxa"/>
            <w:tcBorders>
              <w:top w:val="nil"/>
              <w:left w:val="nil"/>
              <w:bottom w:val="single" w:sz="4" w:space="0" w:color="auto"/>
              <w:right w:val="single" w:sz="4" w:space="0" w:color="auto"/>
            </w:tcBorders>
            <w:shd w:val="clear" w:color="auto" w:fill="auto"/>
            <w:vAlign w:val="center"/>
            <w:hideMark/>
          </w:tcPr>
          <w:p w14:paraId="76CECF94" w14:textId="77777777" w:rsidR="00225FFF" w:rsidRPr="00262737" w:rsidRDefault="00225FFF" w:rsidP="00A83075">
            <w:pPr>
              <w:spacing w:after="0" w:line="240" w:lineRule="auto"/>
              <w:jc w:val="center"/>
              <w:rPr>
                <w:rFonts w:eastAsia="Times New Roman"/>
              </w:rPr>
            </w:pPr>
            <w:r>
              <w:rPr>
                <w:rFonts w:eastAsia="Times New Roman"/>
              </w:rPr>
              <w:t>61,5</w:t>
            </w:r>
            <w:r w:rsidRPr="00262737">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76FE69BB" w14:textId="77777777" w:rsidR="00225FFF" w:rsidRPr="00262737" w:rsidRDefault="00225FFF" w:rsidP="00A83075">
            <w:pPr>
              <w:spacing w:after="0" w:line="240" w:lineRule="auto"/>
              <w:jc w:val="center"/>
              <w:rPr>
                <w:rFonts w:eastAsia="Times New Roman"/>
              </w:rPr>
            </w:pPr>
            <w:r>
              <w:rPr>
                <w:rFonts w:eastAsia="Times New Roman"/>
              </w:rPr>
              <w:t>,94,2</w:t>
            </w:r>
            <w:r w:rsidRPr="00262737">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192B2CA3" w14:textId="77777777" w:rsidR="00225FFF" w:rsidRPr="001B7D06" w:rsidRDefault="00225FFF" w:rsidP="00A83075">
            <w:pPr>
              <w:spacing w:after="0" w:line="240" w:lineRule="auto"/>
              <w:jc w:val="center"/>
              <w:rPr>
                <w:rFonts w:eastAsia="Times New Roman"/>
                <w:color w:val="000000"/>
              </w:rPr>
            </w:pPr>
            <w:r>
              <w:rPr>
                <w:rFonts w:eastAsia="Times New Roman"/>
                <w:color w:val="000000"/>
              </w:rPr>
              <w:t>105.0%</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85C2CE0"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99,3</w:t>
            </w:r>
          </w:p>
        </w:tc>
        <w:tc>
          <w:tcPr>
            <w:tcW w:w="992" w:type="dxa"/>
            <w:tcBorders>
              <w:top w:val="nil"/>
              <w:left w:val="nil"/>
              <w:bottom w:val="single" w:sz="4" w:space="0" w:color="auto"/>
              <w:right w:val="single" w:sz="4" w:space="0" w:color="auto"/>
            </w:tcBorders>
            <w:shd w:val="clear" w:color="auto" w:fill="auto"/>
            <w:vAlign w:val="center"/>
            <w:hideMark/>
          </w:tcPr>
          <w:p w14:paraId="73326809" w14:textId="77777777" w:rsidR="00225FFF" w:rsidRPr="001B7D06" w:rsidRDefault="00225FFF" w:rsidP="00A83075">
            <w:pPr>
              <w:spacing w:after="0" w:line="240" w:lineRule="auto"/>
              <w:jc w:val="center"/>
              <w:rPr>
                <w:rFonts w:eastAsia="Times New Roman"/>
                <w:color w:val="000000"/>
              </w:rPr>
            </w:pPr>
            <w:r>
              <w:rPr>
                <w:rFonts w:eastAsia="Times New Roman"/>
                <w:color w:val="000000"/>
              </w:rPr>
              <w:t>110,6%</w:t>
            </w:r>
            <w:r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FCE193A" w14:textId="252D19B2"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116,0%</w:t>
            </w:r>
          </w:p>
        </w:tc>
        <w:tc>
          <w:tcPr>
            <w:tcW w:w="1134" w:type="dxa"/>
            <w:tcBorders>
              <w:top w:val="nil"/>
              <w:left w:val="nil"/>
              <w:bottom w:val="single" w:sz="4" w:space="0" w:color="auto"/>
              <w:right w:val="single" w:sz="4" w:space="0" w:color="auto"/>
            </w:tcBorders>
            <w:shd w:val="clear" w:color="auto" w:fill="auto"/>
            <w:vAlign w:val="center"/>
          </w:tcPr>
          <w:p w14:paraId="322E2703" w14:textId="4E3F9356" w:rsidR="00225FFF" w:rsidRPr="001B7D06" w:rsidRDefault="00225FFF" w:rsidP="00225FFF">
            <w:pPr>
              <w:spacing w:after="0" w:line="240" w:lineRule="auto"/>
              <w:jc w:val="center"/>
              <w:rPr>
                <w:rFonts w:eastAsia="Times New Roman"/>
                <w:color w:val="000000"/>
              </w:rPr>
            </w:pPr>
            <w:r>
              <w:rPr>
                <w:rFonts w:eastAsia="Times New Roman"/>
                <w:color w:val="000000"/>
              </w:rPr>
              <w:t>*</w:t>
            </w:r>
          </w:p>
        </w:tc>
      </w:tr>
      <w:tr w:rsidR="007F7964" w:rsidRPr="001B7D06" w14:paraId="332B80FD" w14:textId="77777777" w:rsidTr="00225FFF">
        <w:trPr>
          <w:trHeight w:val="600"/>
        </w:trPr>
        <w:tc>
          <w:tcPr>
            <w:tcW w:w="2067"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4A4BD2BB" w14:textId="77777777" w:rsidR="007F7964" w:rsidRDefault="007F7964" w:rsidP="00A83075">
            <w:pPr>
              <w:spacing w:after="0" w:line="240" w:lineRule="auto"/>
              <w:jc w:val="center"/>
              <w:rPr>
                <w:rFonts w:eastAsia="Times New Roman"/>
                <w:b/>
                <w:bCs/>
                <w:color w:val="000000"/>
              </w:rPr>
            </w:pPr>
            <w:r w:rsidRPr="001B7D06">
              <w:rPr>
                <w:rFonts w:eastAsia="Times New Roman"/>
                <w:b/>
                <w:bCs/>
                <w:color w:val="000000"/>
              </w:rPr>
              <w:t>INDICADOR 1B</w:t>
            </w:r>
          </w:p>
          <w:p w14:paraId="080B5E78" w14:textId="77777777" w:rsidR="00120388" w:rsidRDefault="00120388" w:rsidP="00A83075">
            <w:pPr>
              <w:spacing w:after="0" w:line="240" w:lineRule="auto"/>
              <w:jc w:val="center"/>
              <w:rPr>
                <w:rFonts w:eastAsia="Times New Roman"/>
                <w:b/>
                <w:bCs/>
                <w:color w:val="000000"/>
              </w:rPr>
            </w:pPr>
          </w:p>
          <w:p w14:paraId="416B89DA" w14:textId="77777777" w:rsidR="00120388" w:rsidRPr="001B7D06" w:rsidRDefault="00120388" w:rsidP="00A83075">
            <w:pPr>
              <w:spacing w:after="0" w:line="240" w:lineRule="auto"/>
              <w:jc w:val="center"/>
              <w:rPr>
                <w:rFonts w:eastAsia="Times New Roman"/>
                <w:b/>
                <w:bCs/>
                <w:color w:val="000000"/>
              </w:rPr>
            </w:pPr>
          </w:p>
        </w:tc>
        <w:tc>
          <w:tcPr>
            <w:tcW w:w="11340" w:type="dxa"/>
            <w:gridSpan w:val="10"/>
            <w:tcBorders>
              <w:top w:val="single" w:sz="4" w:space="0" w:color="auto"/>
              <w:left w:val="nil"/>
              <w:bottom w:val="single" w:sz="4" w:space="0" w:color="auto"/>
              <w:right w:val="single" w:sz="4" w:space="0" w:color="auto"/>
            </w:tcBorders>
            <w:shd w:val="clear" w:color="EFEFEF" w:fill="EFEFEF"/>
            <w:vAlign w:val="center"/>
            <w:hideMark/>
          </w:tcPr>
          <w:p w14:paraId="6C95F02A" w14:textId="6798D9C0" w:rsidR="007F7964" w:rsidRDefault="007F7964" w:rsidP="00A83075">
            <w:pPr>
              <w:spacing w:after="0" w:line="240" w:lineRule="auto"/>
              <w:jc w:val="center"/>
              <w:rPr>
                <w:rFonts w:eastAsia="Times New Roman"/>
                <w:i/>
                <w:iCs/>
                <w:color w:val="000000"/>
              </w:rPr>
            </w:pPr>
            <w:r w:rsidRPr="001B7D06">
              <w:rPr>
                <w:rFonts w:eastAsia="Times New Roman"/>
                <w:i/>
                <w:iCs/>
                <w:color w:val="000000"/>
              </w:rPr>
              <w:t xml:space="preserve"> Percentual da população de 0 a 3 anos que frequenta a escola/creche (Taxa de atendimento escolar) </w:t>
            </w:r>
          </w:p>
          <w:p w14:paraId="55943E6B" w14:textId="3CD3CDA7" w:rsidR="003328D9" w:rsidRPr="001B7D06" w:rsidRDefault="003328D9" w:rsidP="00A83075">
            <w:pPr>
              <w:spacing w:after="0" w:line="240" w:lineRule="auto"/>
              <w:jc w:val="center"/>
              <w:rPr>
                <w:rFonts w:eastAsia="Times New Roman"/>
                <w:i/>
                <w:iCs/>
                <w:color w:val="000000"/>
              </w:rPr>
            </w:pPr>
            <w:r w:rsidRPr="003328D9">
              <w:rPr>
                <w:b/>
                <w:bCs/>
              </w:rPr>
              <w:t>*Até novembro de 2024, os dados municipais provenientes do último Censo Demográfico 2022 não foram divulgados pelo IBGE.</w:t>
            </w:r>
          </w:p>
        </w:tc>
      </w:tr>
      <w:tr w:rsidR="00225FFF" w:rsidRPr="001B7D06" w14:paraId="30396C58" w14:textId="27EFA122" w:rsidTr="00225FFF">
        <w:trPr>
          <w:trHeight w:val="300"/>
        </w:trPr>
        <w:tc>
          <w:tcPr>
            <w:tcW w:w="2067" w:type="dxa"/>
            <w:tcBorders>
              <w:top w:val="single" w:sz="4" w:space="0" w:color="auto"/>
              <w:left w:val="single" w:sz="4" w:space="0" w:color="auto"/>
              <w:bottom w:val="single" w:sz="4" w:space="0" w:color="auto"/>
              <w:right w:val="single" w:sz="4" w:space="0" w:color="auto"/>
            </w:tcBorders>
            <w:vAlign w:val="center"/>
            <w:hideMark/>
          </w:tcPr>
          <w:p w14:paraId="270035E4" w14:textId="69B43711" w:rsidR="00225FFF" w:rsidRPr="001B7D06" w:rsidRDefault="00120388" w:rsidP="00A83075">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417" w:type="dxa"/>
            <w:tcBorders>
              <w:top w:val="nil"/>
              <w:left w:val="nil"/>
              <w:bottom w:val="single" w:sz="4" w:space="0" w:color="auto"/>
              <w:right w:val="single" w:sz="4" w:space="0" w:color="auto"/>
            </w:tcBorders>
            <w:shd w:val="clear" w:color="EFEFEF" w:fill="EFEFEF"/>
            <w:vAlign w:val="center"/>
            <w:hideMark/>
          </w:tcPr>
          <w:p w14:paraId="4E202659"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426BF8DA"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2015</w:t>
            </w:r>
          </w:p>
        </w:tc>
        <w:tc>
          <w:tcPr>
            <w:tcW w:w="1134" w:type="dxa"/>
            <w:tcBorders>
              <w:top w:val="nil"/>
              <w:left w:val="nil"/>
              <w:bottom w:val="single" w:sz="4" w:space="0" w:color="auto"/>
              <w:right w:val="single" w:sz="4" w:space="0" w:color="auto"/>
            </w:tcBorders>
            <w:shd w:val="clear" w:color="EFEFEF" w:fill="EFEFEF"/>
            <w:vAlign w:val="center"/>
            <w:hideMark/>
          </w:tcPr>
          <w:p w14:paraId="433698D7"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2016</w:t>
            </w:r>
          </w:p>
        </w:tc>
        <w:tc>
          <w:tcPr>
            <w:tcW w:w="1276" w:type="dxa"/>
            <w:tcBorders>
              <w:top w:val="nil"/>
              <w:left w:val="nil"/>
              <w:bottom w:val="single" w:sz="4" w:space="0" w:color="auto"/>
              <w:right w:val="single" w:sz="4" w:space="0" w:color="auto"/>
            </w:tcBorders>
            <w:shd w:val="clear" w:color="EFEFEF" w:fill="EFEFEF"/>
            <w:vAlign w:val="center"/>
            <w:hideMark/>
          </w:tcPr>
          <w:p w14:paraId="20923B30"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2017</w:t>
            </w:r>
          </w:p>
        </w:tc>
        <w:tc>
          <w:tcPr>
            <w:tcW w:w="1134" w:type="dxa"/>
            <w:tcBorders>
              <w:top w:val="nil"/>
              <w:left w:val="nil"/>
              <w:bottom w:val="single" w:sz="4" w:space="0" w:color="auto"/>
              <w:right w:val="single" w:sz="4" w:space="0" w:color="auto"/>
            </w:tcBorders>
            <w:shd w:val="clear" w:color="EFEFEF" w:fill="EFEFEF"/>
            <w:vAlign w:val="center"/>
            <w:hideMark/>
          </w:tcPr>
          <w:p w14:paraId="24F55411"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2018</w:t>
            </w:r>
          </w:p>
        </w:tc>
        <w:tc>
          <w:tcPr>
            <w:tcW w:w="1134" w:type="dxa"/>
            <w:tcBorders>
              <w:top w:val="nil"/>
              <w:left w:val="nil"/>
              <w:bottom w:val="single" w:sz="4" w:space="0" w:color="auto"/>
              <w:right w:val="single" w:sz="4" w:space="0" w:color="auto"/>
            </w:tcBorders>
            <w:shd w:val="clear" w:color="EFEFEF" w:fill="EFEFEF"/>
            <w:vAlign w:val="center"/>
            <w:hideMark/>
          </w:tcPr>
          <w:p w14:paraId="72A6C96B"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2019</w:t>
            </w:r>
          </w:p>
        </w:tc>
        <w:tc>
          <w:tcPr>
            <w:tcW w:w="992" w:type="dxa"/>
            <w:tcBorders>
              <w:top w:val="nil"/>
              <w:left w:val="nil"/>
              <w:bottom w:val="single" w:sz="4" w:space="0" w:color="auto"/>
              <w:right w:val="single" w:sz="4" w:space="0" w:color="auto"/>
            </w:tcBorders>
            <w:shd w:val="clear" w:color="EFEFEF" w:fill="EFEFEF"/>
            <w:vAlign w:val="center"/>
            <w:hideMark/>
          </w:tcPr>
          <w:p w14:paraId="038A0563"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60FD4FA6"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2021</w:t>
            </w:r>
          </w:p>
        </w:tc>
        <w:tc>
          <w:tcPr>
            <w:tcW w:w="993" w:type="dxa"/>
            <w:tcBorders>
              <w:top w:val="nil"/>
              <w:left w:val="nil"/>
              <w:bottom w:val="single" w:sz="4" w:space="0" w:color="auto"/>
              <w:right w:val="single" w:sz="4" w:space="0" w:color="auto"/>
            </w:tcBorders>
            <w:shd w:val="clear" w:color="EFEFEF" w:fill="EFEFEF"/>
            <w:vAlign w:val="center"/>
            <w:hideMark/>
          </w:tcPr>
          <w:p w14:paraId="70E58558" w14:textId="77777777" w:rsidR="00225FFF" w:rsidRPr="001B7D06" w:rsidRDefault="00225FFF" w:rsidP="00A83075">
            <w:pPr>
              <w:spacing w:after="0" w:line="240" w:lineRule="auto"/>
              <w:jc w:val="center"/>
              <w:rPr>
                <w:rFonts w:eastAsia="Times New Roman"/>
                <w:b/>
                <w:bCs/>
                <w:color w:val="000000"/>
              </w:rPr>
            </w:pPr>
            <w:r w:rsidRPr="001B7D06">
              <w:rPr>
                <w:rFonts w:eastAsia="Times New Roman"/>
                <w:b/>
                <w:bCs/>
                <w:color w:val="000000"/>
              </w:rPr>
              <w:t>2022</w:t>
            </w:r>
          </w:p>
        </w:tc>
        <w:tc>
          <w:tcPr>
            <w:tcW w:w="1134" w:type="dxa"/>
            <w:tcBorders>
              <w:top w:val="nil"/>
              <w:left w:val="nil"/>
              <w:bottom w:val="single" w:sz="4" w:space="0" w:color="auto"/>
              <w:right w:val="single" w:sz="4" w:space="0" w:color="auto"/>
            </w:tcBorders>
            <w:shd w:val="clear" w:color="EFEFEF" w:fill="EFEFEF"/>
            <w:vAlign w:val="center"/>
          </w:tcPr>
          <w:p w14:paraId="2F056E5E" w14:textId="6B36CAD8" w:rsidR="00225FFF" w:rsidRPr="001B7D06" w:rsidRDefault="00225FFF" w:rsidP="00225FFF">
            <w:pPr>
              <w:spacing w:after="0" w:line="240" w:lineRule="auto"/>
              <w:jc w:val="center"/>
              <w:rPr>
                <w:rFonts w:eastAsia="Times New Roman"/>
                <w:b/>
                <w:bCs/>
                <w:color w:val="000000"/>
              </w:rPr>
            </w:pPr>
            <w:r>
              <w:rPr>
                <w:rFonts w:eastAsia="Times New Roman"/>
                <w:b/>
                <w:bCs/>
                <w:color w:val="000000"/>
              </w:rPr>
              <w:t>2024</w:t>
            </w:r>
          </w:p>
        </w:tc>
      </w:tr>
      <w:tr w:rsidR="00225FFF" w:rsidRPr="001B7D06" w14:paraId="4B7D8D84" w14:textId="29227CA1" w:rsidTr="00225FFF">
        <w:trPr>
          <w:trHeight w:val="600"/>
        </w:trPr>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E2AB0" w14:textId="44541B9D" w:rsidR="00225FFF" w:rsidRPr="00120388" w:rsidRDefault="00120388" w:rsidP="00120388">
            <w:pPr>
              <w:spacing w:after="0" w:line="240" w:lineRule="auto"/>
              <w:jc w:val="center"/>
              <w:rPr>
                <w:rFonts w:eastAsia="Times New Roman"/>
                <w:b/>
                <w:bCs/>
                <w:color w:val="000000"/>
              </w:rPr>
            </w:pPr>
            <w:r w:rsidRPr="00120388">
              <w:rPr>
                <w:rFonts w:eastAsia="Times New Roman"/>
                <w:b/>
                <w:bCs/>
                <w:color w:val="000000"/>
              </w:rPr>
              <w:t>Indicador</w:t>
            </w:r>
            <w:r w:rsidR="00D37F87">
              <w:rPr>
                <w:rFonts w:eastAsia="Times New Roman"/>
                <w:b/>
                <w:bCs/>
                <w:color w:val="000000"/>
              </w:rPr>
              <w:t>es</w:t>
            </w:r>
          </w:p>
        </w:tc>
        <w:tc>
          <w:tcPr>
            <w:tcW w:w="1417" w:type="dxa"/>
            <w:tcBorders>
              <w:top w:val="nil"/>
              <w:left w:val="nil"/>
              <w:bottom w:val="single" w:sz="4" w:space="0" w:color="auto"/>
              <w:right w:val="single" w:sz="4" w:space="0" w:color="auto"/>
            </w:tcBorders>
            <w:shd w:val="clear" w:color="auto" w:fill="auto"/>
            <w:vAlign w:val="center"/>
            <w:hideMark/>
          </w:tcPr>
          <w:p w14:paraId="22B856B0"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24,7%</w:t>
            </w:r>
          </w:p>
        </w:tc>
        <w:tc>
          <w:tcPr>
            <w:tcW w:w="1134" w:type="dxa"/>
            <w:tcBorders>
              <w:top w:val="nil"/>
              <w:left w:val="nil"/>
              <w:bottom w:val="single" w:sz="4" w:space="0" w:color="auto"/>
              <w:right w:val="single" w:sz="4" w:space="0" w:color="auto"/>
            </w:tcBorders>
            <w:shd w:val="clear" w:color="auto" w:fill="auto"/>
            <w:vAlign w:val="center"/>
            <w:hideMark/>
          </w:tcPr>
          <w:p w14:paraId="14E272FC"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23,0%</w:t>
            </w:r>
          </w:p>
        </w:tc>
        <w:tc>
          <w:tcPr>
            <w:tcW w:w="1134" w:type="dxa"/>
            <w:tcBorders>
              <w:top w:val="nil"/>
              <w:left w:val="nil"/>
              <w:bottom w:val="single" w:sz="4" w:space="0" w:color="auto"/>
              <w:right w:val="single" w:sz="4" w:space="0" w:color="auto"/>
            </w:tcBorders>
            <w:shd w:val="clear" w:color="auto" w:fill="auto"/>
            <w:vAlign w:val="center"/>
            <w:hideMark/>
          </w:tcPr>
          <w:p w14:paraId="4E61E73E"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36,9%</w:t>
            </w:r>
          </w:p>
        </w:tc>
        <w:tc>
          <w:tcPr>
            <w:tcW w:w="1276" w:type="dxa"/>
            <w:tcBorders>
              <w:top w:val="nil"/>
              <w:left w:val="nil"/>
              <w:bottom w:val="single" w:sz="4" w:space="0" w:color="auto"/>
              <w:right w:val="single" w:sz="4" w:space="0" w:color="auto"/>
            </w:tcBorders>
            <w:shd w:val="clear" w:color="auto" w:fill="auto"/>
            <w:vAlign w:val="center"/>
            <w:hideMark/>
          </w:tcPr>
          <w:p w14:paraId="1CF10A1F" w14:textId="77777777" w:rsidR="00225FFF" w:rsidRPr="00057734" w:rsidRDefault="00225FFF" w:rsidP="00A83075">
            <w:pPr>
              <w:spacing w:after="0" w:line="240" w:lineRule="auto"/>
              <w:jc w:val="center"/>
              <w:rPr>
                <w:rFonts w:eastAsia="Times New Roman"/>
              </w:rPr>
            </w:pPr>
            <w:r w:rsidRPr="00057734">
              <w:rPr>
                <w:rFonts w:eastAsia="Times New Roman"/>
              </w:rPr>
              <w:t> </w:t>
            </w:r>
            <w:r>
              <w:rPr>
                <w:rFonts w:eastAsia="Times New Roman"/>
              </w:rPr>
              <w:t>45,8</w:t>
            </w:r>
            <w:r w:rsidRPr="00057734">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661DFD82" w14:textId="77777777" w:rsidR="00225FFF" w:rsidRPr="00057734" w:rsidRDefault="00225FFF" w:rsidP="00A83075">
            <w:pPr>
              <w:spacing w:after="0" w:line="240" w:lineRule="auto"/>
              <w:jc w:val="center"/>
              <w:rPr>
                <w:rFonts w:eastAsia="Times New Roman"/>
              </w:rPr>
            </w:pPr>
            <w:r>
              <w:rPr>
                <w:rFonts w:eastAsia="Times New Roman"/>
              </w:rPr>
              <w:t>43,6</w:t>
            </w:r>
            <w:r w:rsidRPr="00057734">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2793518C" w14:textId="77777777" w:rsidR="00225FFF" w:rsidRPr="001B7D06" w:rsidRDefault="00225FFF" w:rsidP="00A83075">
            <w:pPr>
              <w:spacing w:after="0" w:line="240" w:lineRule="auto"/>
              <w:jc w:val="center"/>
              <w:rPr>
                <w:rFonts w:eastAsia="Times New Roman"/>
                <w:color w:val="000000"/>
              </w:rPr>
            </w:pPr>
            <w:r>
              <w:rPr>
                <w:rFonts w:eastAsia="Times New Roman"/>
                <w:color w:val="000000"/>
              </w:rPr>
              <w:t>32,0%</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9AC4239" w14:textId="77777777" w:rsidR="00225FFF" w:rsidRPr="001B7D06" w:rsidRDefault="00225FFF"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55,4%</w:t>
            </w:r>
          </w:p>
        </w:tc>
        <w:tc>
          <w:tcPr>
            <w:tcW w:w="992" w:type="dxa"/>
            <w:tcBorders>
              <w:top w:val="nil"/>
              <w:left w:val="nil"/>
              <w:bottom w:val="single" w:sz="4" w:space="0" w:color="auto"/>
              <w:right w:val="single" w:sz="4" w:space="0" w:color="auto"/>
            </w:tcBorders>
            <w:shd w:val="clear" w:color="auto" w:fill="auto"/>
            <w:vAlign w:val="center"/>
            <w:hideMark/>
          </w:tcPr>
          <w:p w14:paraId="407560CB" w14:textId="77777777" w:rsidR="00225FFF" w:rsidRPr="001B7D06" w:rsidRDefault="00225FFF" w:rsidP="00A83075">
            <w:pPr>
              <w:spacing w:after="0" w:line="240" w:lineRule="auto"/>
              <w:jc w:val="center"/>
              <w:rPr>
                <w:rFonts w:eastAsia="Times New Roman"/>
                <w:color w:val="000000"/>
              </w:rPr>
            </w:pPr>
            <w:r>
              <w:rPr>
                <w:rFonts w:eastAsia="Times New Roman"/>
                <w:color w:val="000000"/>
              </w:rPr>
              <w:t>33,6%</w:t>
            </w:r>
            <w:r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20F2EA6" w14:textId="23952AA1" w:rsidR="00225FFF" w:rsidRPr="001B7D06" w:rsidRDefault="00225FFF" w:rsidP="00A83075">
            <w:pPr>
              <w:spacing w:after="0" w:line="240" w:lineRule="auto"/>
              <w:jc w:val="center"/>
              <w:rPr>
                <w:rFonts w:eastAsia="Times New Roman"/>
                <w:color w:val="000000"/>
              </w:rPr>
            </w:pPr>
            <w:r>
              <w:rPr>
                <w:rFonts w:eastAsia="Times New Roman"/>
                <w:color w:val="000000"/>
              </w:rPr>
              <w:t>50,6%</w:t>
            </w:r>
            <w:r w:rsidRPr="001B7D06">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14:paraId="2B1407B7" w14:textId="265880D9" w:rsidR="00225FFF" w:rsidRPr="001B7D06" w:rsidRDefault="00225FFF" w:rsidP="00225FFF">
            <w:pPr>
              <w:spacing w:after="0" w:line="240" w:lineRule="auto"/>
              <w:jc w:val="center"/>
              <w:rPr>
                <w:rFonts w:eastAsia="Times New Roman"/>
                <w:color w:val="000000"/>
              </w:rPr>
            </w:pPr>
            <w:r>
              <w:rPr>
                <w:rFonts w:eastAsia="Times New Roman"/>
                <w:color w:val="000000"/>
              </w:rPr>
              <w:t>*</w:t>
            </w:r>
          </w:p>
        </w:tc>
      </w:tr>
    </w:tbl>
    <w:p w14:paraId="2AAADA7E" w14:textId="77777777" w:rsidR="007F7964" w:rsidRPr="007C0C68" w:rsidRDefault="007F7964" w:rsidP="007F7964">
      <w:pPr>
        <w:tabs>
          <w:tab w:val="left" w:pos="900"/>
        </w:tabs>
        <w:spacing w:after="0" w:line="240" w:lineRule="auto"/>
        <w:rPr>
          <w:rFonts w:ascii="Times New Roman" w:eastAsia="Times New Roman" w:hAnsi="Times New Roman" w:cs="Times New Roman"/>
          <w:sz w:val="18"/>
          <w:szCs w:val="18"/>
        </w:rPr>
      </w:pPr>
      <w:bookmarkStart w:id="1" w:name="_Hlk112943340"/>
      <w:bookmarkEnd w:id="0"/>
      <w:r w:rsidRPr="007C0C68">
        <w:rPr>
          <w:rFonts w:ascii="Times New Roman" w:eastAsia="Times New Roman" w:hAnsi="Times New Roman" w:cs="Times New Roman"/>
          <w:sz w:val="18"/>
          <w:szCs w:val="18"/>
        </w:rPr>
        <w:t>Fonte: IPARDES – Projeção da População dos Municípios do Paraná- Revisão 2018 (Tabulações Especiais PNE)</w:t>
      </w:r>
    </w:p>
    <w:p w14:paraId="778CEFEF" w14:textId="77777777" w:rsidR="007F7964" w:rsidRDefault="007F7964" w:rsidP="007F7964">
      <w:pPr>
        <w:tabs>
          <w:tab w:val="left" w:pos="900"/>
        </w:tabs>
        <w:spacing w:after="0" w:line="240" w:lineRule="auto"/>
        <w:rPr>
          <w:rFonts w:ascii="Times New Roman" w:eastAsia="Times New Roman" w:hAnsi="Times New Roman" w:cs="Times New Roman"/>
          <w:sz w:val="18"/>
          <w:szCs w:val="18"/>
        </w:rPr>
      </w:pPr>
      <w:r w:rsidRPr="007C0C68">
        <w:rPr>
          <w:rFonts w:ascii="Times New Roman" w:eastAsia="Times New Roman" w:hAnsi="Times New Roman" w:cs="Times New Roman"/>
          <w:sz w:val="18"/>
          <w:szCs w:val="18"/>
        </w:rPr>
        <w:t>Forte: INEP - Censo Escolar Educação Básica</w:t>
      </w:r>
      <w:bookmarkEnd w:id="1"/>
    </w:p>
    <w:p w14:paraId="74DD8DB2" w14:textId="77777777" w:rsidR="007F7964" w:rsidRPr="002C6F9D" w:rsidRDefault="007F7964" w:rsidP="007F7964">
      <w:pPr>
        <w:tabs>
          <w:tab w:val="left" w:pos="900"/>
        </w:tabs>
        <w:spacing w:after="0" w:line="240" w:lineRule="auto"/>
        <w:rPr>
          <w:rFonts w:ascii="Times New Roman" w:eastAsia="Times New Roman" w:hAnsi="Times New Roman" w:cs="Times New Roman"/>
          <w:sz w:val="18"/>
          <w:szCs w:val="18"/>
        </w:rPr>
      </w:pPr>
    </w:p>
    <w:p w14:paraId="60381DE5" w14:textId="345C8873" w:rsidR="007F7964" w:rsidRDefault="007F7964" w:rsidP="007F7964">
      <w:pPr>
        <w:pStyle w:val="PargrafodaLista"/>
        <w:numPr>
          <w:ilvl w:val="0"/>
          <w:numId w:val="6"/>
        </w:numPr>
        <w:spacing w:after="0" w:line="240" w:lineRule="auto"/>
        <w:ind w:left="1777"/>
        <w:jc w:val="both"/>
        <w:rPr>
          <w:rFonts w:ascii="Times New Roman" w:eastAsia="Times New Roman" w:hAnsi="Times New Roman" w:cs="Times New Roman"/>
          <w:sz w:val="24"/>
          <w:szCs w:val="24"/>
        </w:rPr>
      </w:pPr>
      <w:r w:rsidRPr="00F87A53">
        <w:rPr>
          <w:rFonts w:ascii="Times New Roman" w:eastAsia="Times New Roman" w:hAnsi="Times New Roman" w:cs="Times New Roman"/>
          <w:sz w:val="24"/>
          <w:szCs w:val="24"/>
        </w:rPr>
        <w:t>Devido ao crescimento de nossa demanda</w:t>
      </w:r>
      <w:r>
        <w:rPr>
          <w:rFonts w:ascii="Times New Roman" w:eastAsia="Times New Roman" w:hAnsi="Times New Roman" w:cs="Times New Roman"/>
          <w:sz w:val="24"/>
          <w:szCs w:val="24"/>
        </w:rPr>
        <w:t xml:space="preserve"> entre 0 a 3 anos</w:t>
      </w:r>
      <w:r w:rsidRPr="00F87A53">
        <w:rPr>
          <w:rFonts w:ascii="Times New Roman" w:eastAsia="Times New Roman" w:hAnsi="Times New Roman" w:cs="Times New Roman"/>
          <w:sz w:val="24"/>
          <w:szCs w:val="24"/>
        </w:rPr>
        <w:t xml:space="preserve">, precisamos de </w:t>
      </w:r>
      <w:r>
        <w:rPr>
          <w:rFonts w:ascii="Times New Roman" w:eastAsia="Times New Roman" w:hAnsi="Times New Roman" w:cs="Times New Roman"/>
          <w:sz w:val="24"/>
          <w:szCs w:val="24"/>
        </w:rPr>
        <w:t xml:space="preserve">novas </w:t>
      </w:r>
      <w:r w:rsidRPr="00F87A53">
        <w:rPr>
          <w:rFonts w:ascii="Times New Roman" w:eastAsia="Times New Roman" w:hAnsi="Times New Roman" w:cs="Times New Roman"/>
          <w:sz w:val="24"/>
          <w:szCs w:val="24"/>
        </w:rPr>
        <w:t>construç</w:t>
      </w:r>
      <w:r>
        <w:rPr>
          <w:rFonts w:ascii="Times New Roman" w:eastAsia="Times New Roman" w:hAnsi="Times New Roman" w:cs="Times New Roman"/>
          <w:sz w:val="24"/>
          <w:szCs w:val="24"/>
        </w:rPr>
        <w:t>ões</w:t>
      </w:r>
      <w:r w:rsidRPr="00F87A53">
        <w:rPr>
          <w:rFonts w:ascii="Times New Roman" w:eastAsia="Times New Roman" w:hAnsi="Times New Roman" w:cs="Times New Roman"/>
          <w:sz w:val="24"/>
          <w:szCs w:val="24"/>
        </w:rPr>
        <w:t xml:space="preserve">, ampliações ou reformas </w:t>
      </w:r>
      <w:r w:rsidR="00C01FCD" w:rsidRPr="00F87A53">
        <w:rPr>
          <w:rFonts w:ascii="Times New Roman" w:eastAsia="Times New Roman" w:hAnsi="Times New Roman" w:cs="Times New Roman"/>
          <w:sz w:val="24"/>
          <w:szCs w:val="24"/>
        </w:rPr>
        <w:t>de CMEIS</w:t>
      </w:r>
      <w:r>
        <w:rPr>
          <w:rFonts w:ascii="Times New Roman" w:eastAsia="Times New Roman" w:hAnsi="Times New Roman" w:cs="Times New Roman"/>
          <w:sz w:val="24"/>
          <w:szCs w:val="24"/>
        </w:rPr>
        <w:t xml:space="preserve"> no município, iniciativas estão</w:t>
      </w:r>
      <w:r w:rsidRPr="00F87A53">
        <w:rPr>
          <w:rFonts w:ascii="Times New Roman" w:eastAsia="Times New Roman" w:hAnsi="Times New Roman" w:cs="Times New Roman"/>
          <w:sz w:val="24"/>
          <w:szCs w:val="24"/>
        </w:rPr>
        <w:t xml:space="preserve"> contemplados no PAR.</w:t>
      </w:r>
    </w:p>
    <w:p w14:paraId="63DFD526" w14:textId="77777777" w:rsidR="007F7964" w:rsidRPr="00F87A53" w:rsidRDefault="007F7964" w:rsidP="007F7964">
      <w:pPr>
        <w:pStyle w:val="PargrafodaLista"/>
        <w:spacing w:after="0" w:line="240" w:lineRule="auto"/>
        <w:ind w:left="1777"/>
        <w:jc w:val="both"/>
        <w:rPr>
          <w:rFonts w:ascii="Times New Roman" w:eastAsia="Times New Roman" w:hAnsi="Times New Roman" w:cs="Times New Roman"/>
          <w:sz w:val="24"/>
          <w:szCs w:val="24"/>
        </w:rPr>
      </w:pPr>
    </w:p>
    <w:p w14:paraId="1D00EF6B" w14:textId="77777777" w:rsidR="007F7964" w:rsidRDefault="007F7964" w:rsidP="007F7964">
      <w:pPr>
        <w:spacing w:after="0" w:line="240" w:lineRule="auto"/>
        <w:jc w:val="both"/>
        <w:rPr>
          <w:rFonts w:ascii="Times New Roman" w:eastAsia="Times New Roman" w:hAnsi="Times New Roman" w:cs="Times New Roman"/>
          <w:b/>
          <w:bCs/>
          <w:sz w:val="24"/>
          <w:szCs w:val="24"/>
        </w:rPr>
      </w:pPr>
    </w:p>
    <w:p w14:paraId="47EDA2D4" w14:textId="77777777" w:rsidR="007F7964" w:rsidRDefault="007F7964" w:rsidP="007F7964">
      <w:pPr>
        <w:spacing w:after="0" w:line="240" w:lineRule="auto"/>
        <w:jc w:val="both"/>
        <w:rPr>
          <w:rFonts w:ascii="Times New Roman" w:eastAsia="Times New Roman" w:hAnsi="Times New Roman" w:cs="Times New Roman"/>
          <w:b/>
          <w:bCs/>
          <w:sz w:val="24"/>
          <w:szCs w:val="24"/>
        </w:rPr>
      </w:pPr>
    </w:p>
    <w:p w14:paraId="028C7962" w14:textId="77777777" w:rsidR="007F7964" w:rsidRPr="002C6F9D" w:rsidRDefault="007F7964" w:rsidP="007F7964">
      <w:pPr>
        <w:spacing w:after="0" w:line="240" w:lineRule="auto"/>
        <w:jc w:val="both"/>
        <w:rPr>
          <w:rFonts w:ascii="Times New Roman" w:eastAsia="Times New Roman" w:hAnsi="Times New Roman" w:cs="Times New Roman"/>
          <w:sz w:val="24"/>
          <w:szCs w:val="24"/>
        </w:rPr>
      </w:pPr>
      <w:r w:rsidRPr="00E6234A">
        <w:rPr>
          <w:rFonts w:ascii="Times New Roman" w:eastAsia="Times New Roman" w:hAnsi="Times New Roman" w:cs="Times New Roman"/>
          <w:b/>
          <w:bCs/>
          <w:sz w:val="24"/>
          <w:szCs w:val="24"/>
        </w:rPr>
        <w:t>Meta II – Nacional</w:t>
      </w:r>
      <w:r w:rsidRPr="00E6234A">
        <w:rPr>
          <w:rFonts w:ascii="Times New Roman" w:eastAsia="Times New Roman" w:hAnsi="Times New Roman" w:cs="Times New Roman"/>
          <w:sz w:val="24"/>
          <w:szCs w:val="24"/>
        </w:rPr>
        <w:t xml:space="preserve"> – Universalizar o Ensino Fundamental de 9 (nove) anos para toda a população de 6 (seis) a 14 (quatorze) anos e garantir que pelo menos 95% (noventa e cinco por cento) dos alunos concluam essa etapa na idade recomendada, até o último ano de vigência deste PME</w:t>
      </w:r>
    </w:p>
    <w:p w14:paraId="62195A53" w14:textId="77777777" w:rsidR="007F7964" w:rsidRDefault="007F7964" w:rsidP="007F7964">
      <w:pPr>
        <w:spacing w:after="0" w:line="240" w:lineRule="auto"/>
        <w:rPr>
          <w:rFonts w:ascii="Times New Roman" w:eastAsia="Times New Roman" w:hAnsi="Times New Roman" w:cs="Times New Roman"/>
          <w:color w:val="FF0000"/>
          <w:sz w:val="24"/>
          <w:szCs w:val="24"/>
        </w:rPr>
      </w:pPr>
    </w:p>
    <w:tbl>
      <w:tblPr>
        <w:tblW w:w="13407" w:type="dxa"/>
        <w:tblInd w:w="55" w:type="dxa"/>
        <w:tblCellMar>
          <w:left w:w="70" w:type="dxa"/>
          <w:right w:w="70" w:type="dxa"/>
        </w:tblCellMar>
        <w:tblLook w:val="04A0" w:firstRow="1" w:lastRow="0" w:firstColumn="1" w:lastColumn="0" w:noHBand="0" w:noVBand="1"/>
      </w:tblPr>
      <w:tblGrid>
        <w:gridCol w:w="2536"/>
        <w:gridCol w:w="848"/>
        <w:gridCol w:w="1169"/>
        <w:gridCol w:w="1021"/>
        <w:gridCol w:w="1249"/>
        <w:gridCol w:w="1250"/>
        <w:gridCol w:w="1130"/>
        <w:gridCol w:w="1085"/>
        <w:gridCol w:w="992"/>
        <w:gridCol w:w="1134"/>
        <w:gridCol w:w="993"/>
      </w:tblGrid>
      <w:tr w:rsidR="007F7964" w:rsidRPr="001B7D06" w14:paraId="7C5B725F" w14:textId="77777777" w:rsidTr="00A83075">
        <w:trPr>
          <w:trHeight w:val="600"/>
        </w:trPr>
        <w:tc>
          <w:tcPr>
            <w:tcW w:w="2536"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01AB0510" w14:textId="77777777" w:rsidR="007F7964" w:rsidRPr="001B7D06" w:rsidRDefault="007F7964" w:rsidP="00A83075">
            <w:pPr>
              <w:spacing w:after="0" w:line="240" w:lineRule="auto"/>
              <w:jc w:val="center"/>
              <w:rPr>
                <w:rFonts w:eastAsia="Times New Roman"/>
                <w:b/>
                <w:bCs/>
                <w:color w:val="000000"/>
              </w:rPr>
            </w:pPr>
            <w:bookmarkStart w:id="2" w:name="_Hlk32309412"/>
            <w:r w:rsidRPr="001B7D06">
              <w:rPr>
                <w:rFonts w:eastAsia="Times New Roman"/>
                <w:b/>
                <w:bCs/>
                <w:color w:val="000000"/>
              </w:rPr>
              <w:lastRenderedPageBreak/>
              <w:t xml:space="preserve">INDICADOR </w:t>
            </w:r>
            <w:r>
              <w:rPr>
                <w:rFonts w:eastAsia="Times New Roman"/>
                <w:b/>
                <w:bCs/>
                <w:color w:val="000000"/>
              </w:rPr>
              <w:t>2A</w:t>
            </w:r>
          </w:p>
        </w:tc>
        <w:tc>
          <w:tcPr>
            <w:tcW w:w="10871" w:type="dxa"/>
            <w:gridSpan w:val="10"/>
            <w:tcBorders>
              <w:top w:val="single" w:sz="4" w:space="0" w:color="auto"/>
              <w:left w:val="nil"/>
              <w:bottom w:val="single" w:sz="4" w:space="0" w:color="auto"/>
              <w:right w:val="single" w:sz="4" w:space="0" w:color="auto"/>
            </w:tcBorders>
            <w:shd w:val="clear" w:color="EFEFEF" w:fill="EFEFEF"/>
            <w:vAlign w:val="center"/>
            <w:hideMark/>
          </w:tcPr>
          <w:p w14:paraId="2CCA2AC0" w14:textId="7DBBC713" w:rsidR="007F7964" w:rsidRDefault="007F7964" w:rsidP="00A83075">
            <w:pPr>
              <w:spacing w:after="0" w:line="240" w:lineRule="auto"/>
              <w:jc w:val="center"/>
              <w:rPr>
                <w:rFonts w:eastAsia="Times New Roman"/>
                <w:i/>
                <w:iCs/>
                <w:color w:val="000000"/>
              </w:rPr>
            </w:pPr>
            <w:r>
              <w:rPr>
                <w:rFonts w:eastAsia="Times New Roman"/>
                <w:i/>
                <w:iCs/>
                <w:color w:val="000000"/>
              </w:rPr>
              <w:t xml:space="preserve"> </w:t>
            </w:r>
            <w:r w:rsidRPr="00FE18BB">
              <w:rPr>
                <w:rFonts w:eastAsia="Times New Roman"/>
                <w:i/>
                <w:iCs/>
                <w:color w:val="000000"/>
              </w:rPr>
              <w:t xml:space="preserve">Percentual de pessoas de 6 a 14 anos que frequentam ou que já concluíram o ensino fundamental (taxa de escolarização líquida ajustada) </w:t>
            </w:r>
          </w:p>
          <w:p w14:paraId="18EDF84D" w14:textId="11062C64" w:rsidR="003328D9" w:rsidRPr="00FE18BB" w:rsidRDefault="003328D9" w:rsidP="00A83075">
            <w:pPr>
              <w:spacing w:after="0" w:line="240" w:lineRule="auto"/>
              <w:jc w:val="center"/>
              <w:rPr>
                <w:rFonts w:eastAsia="Times New Roman"/>
                <w:i/>
                <w:iCs/>
                <w:color w:val="000000"/>
              </w:rPr>
            </w:pPr>
            <w:r w:rsidRPr="003328D9">
              <w:rPr>
                <w:b/>
                <w:bCs/>
              </w:rPr>
              <w:t>*Até novembro de 2024, os dados municipais provenientes do último Censo Demográfico 2022 não foram divulgados pelo IBGE.</w:t>
            </w:r>
          </w:p>
        </w:tc>
      </w:tr>
      <w:tr w:rsidR="00233E0A" w:rsidRPr="001B7D06" w14:paraId="6B5CBD42" w14:textId="4DDF584B" w:rsidTr="00233E0A">
        <w:trPr>
          <w:trHeight w:val="300"/>
        </w:trPr>
        <w:tc>
          <w:tcPr>
            <w:tcW w:w="2536" w:type="dxa"/>
            <w:tcBorders>
              <w:top w:val="single" w:sz="4" w:space="0" w:color="auto"/>
              <w:left w:val="single" w:sz="4" w:space="0" w:color="auto"/>
              <w:bottom w:val="single" w:sz="4" w:space="0" w:color="auto"/>
              <w:right w:val="single" w:sz="4" w:space="0" w:color="auto"/>
            </w:tcBorders>
            <w:vAlign w:val="center"/>
            <w:hideMark/>
          </w:tcPr>
          <w:p w14:paraId="5B3F9388" w14:textId="25AE6643" w:rsidR="00233E0A" w:rsidRPr="001B7D06" w:rsidRDefault="00120388" w:rsidP="00A83075">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848" w:type="dxa"/>
            <w:tcBorders>
              <w:top w:val="nil"/>
              <w:left w:val="nil"/>
              <w:bottom w:val="single" w:sz="4" w:space="0" w:color="auto"/>
              <w:right w:val="single" w:sz="4" w:space="0" w:color="auto"/>
            </w:tcBorders>
            <w:shd w:val="clear" w:color="EFEFEF" w:fill="EFEFEF"/>
            <w:vAlign w:val="center"/>
            <w:hideMark/>
          </w:tcPr>
          <w:p w14:paraId="310BAD56"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2014</w:t>
            </w:r>
          </w:p>
        </w:tc>
        <w:tc>
          <w:tcPr>
            <w:tcW w:w="1169" w:type="dxa"/>
            <w:tcBorders>
              <w:top w:val="nil"/>
              <w:left w:val="nil"/>
              <w:bottom w:val="single" w:sz="4" w:space="0" w:color="auto"/>
              <w:right w:val="single" w:sz="4" w:space="0" w:color="auto"/>
            </w:tcBorders>
            <w:shd w:val="clear" w:color="EFEFEF" w:fill="EFEFEF"/>
            <w:vAlign w:val="center"/>
            <w:hideMark/>
          </w:tcPr>
          <w:p w14:paraId="2805896C"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2015</w:t>
            </w:r>
          </w:p>
        </w:tc>
        <w:tc>
          <w:tcPr>
            <w:tcW w:w="1021" w:type="dxa"/>
            <w:tcBorders>
              <w:top w:val="nil"/>
              <w:left w:val="nil"/>
              <w:bottom w:val="single" w:sz="4" w:space="0" w:color="auto"/>
              <w:right w:val="single" w:sz="4" w:space="0" w:color="auto"/>
            </w:tcBorders>
            <w:shd w:val="clear" w:color="EFEFEF" w:fill="EFEFEF"/>
            <w:vAlign w:val="center"/>
            <w:hideMark/>
          </w:tcPr>
          <w:p w14:paraId="7775AB27"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2016</w:t>
            </w:r>
          </w:p>
        </w:tc>
        <w:tc>
          <w:tcPr>
            <w:tcW w:w="1249" w:type="dxa"/>
            <w:tcBorders>
              <w:top w:val="nil"/>
              <w:left w:val="nil"/>
              <w:bottom w:val="single" w:sz="4" w:space="0" w:color="auto"/>
              <w:right w:val="single" w:sz="4" w:space="0" w:color="auto"/>
            </w:tcBorders>
            <w:shd w:val="clear" w:color="EFEFEF" w:fill="EFEFEF"/>
            <w:vAlign w:val="center"/>
            <w:hideMark/>
          </w:tcPr>
          <w:p w14:paraId="7833FCD6"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2017</w:t>
            </w:r>
          </w:p>
        </w:tc>
        <w:tc>
          <w:tcPr>
            <w:tcW w:w="1250" w:type="dxa"/>
            <w:tcBorders>
              <w:top w:val="nil"/>
              <w:left w:val="nil"/>
              <w:bottom w:val="single" w:sz="4" w:space="0" w:color="auto"/>
              <w:right w:val="single" w:sz="4" w:space="0" w:color="auto"/>
            </w:tcBorders>
            <w:shd w:val="clear" w:color="EFEFEF" w:fill="EFEFEF"/>
            <w:vAlign w:val="center"/>
            <w:hideMark/>
          </w:tcPr>
          <w:p w14:paraId="7D779FBD"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2018</w:t>
            </w:r>
          </w:p>
        </w:tc>
        <w:tc>
          <w:tcPr>
            <w:tcW w:w="1130" w:type="dxa"/>
            <w:tcBorders>
              <w:top w:val="nil"/>
              <w:left w:val="nil"/>
              <w:bottom w:val="single" w:sz="4" w:space="0" w:color="auto"/>
              <w:right w:val="single" w:sz="4" w:space="0" w:color="auto"/>
            </w:tcBorders>
            <w:shd w:val="clear" w:color="EFEFEF" w:fill="EFEFEF"/>
            <w:vAlign w:val="center"/>
            <w:hideMark/>
          </w:tcPr>
          <w:p w14:paraId="71381B8E"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2019</w:t>
            </w:r>
          </w:p>
        </w:tc>
        <w:tc>
          <w:tcPr>
            <w:tcW w:w="1085" w:type="dxa"/>
            <w:tcBorders>
              <w:top w:val="nil"/>
              <w:left w:val="nil"/>
              <w:bottom w:val="single" w:sz="4" w:space="0" w:color="auto"/>
              <w:right w:val="single" w:sz="4" w:space="0" w:color="auto"/>
            </w:tcBorders>
            <w:shd w:val="clear" w:color="EFEFEF" w:fill="EFEFEF"/>
            <w:vAlign w:val="center"/>
            <w:hideMark/>
          </w:tcPr>
          <w:p w14:paraId="10860735"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00CF3009"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2021</w:t>
            </w:r>
          </w:p>
        </w:tc>
        <w:tc>
          <w:tcPr>
            <w:tcW w:w="1134" w:type="dxa"/>
            <w:tcBorders>
              <w:top w:val="nil"/>
              <w:left w:val="nil"/>
              <w:bottom w:val="single" w:sz="4" w:space="0" w:color="auto"/>
              <w:right w:val="single" w:sz="4" w:space="0" w:color="auto"/>
            </w:tcBorders>
            <w:shd w:val="clear" w:color="EFEFEF" w:fill="EFEFEF"/>
            <w:vAlign w:val="center"/>
            <w:hideMark/>
          </w:tcPr>
          <w:p w14:paraId="27726A17" w14:textId="77777777" w:rsidR="00233E0A" w:rsidRPr="001B7D06" w:rsidRDefault="00233E0A"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0C4B2677" w14:textId="3F7CC9D0" w:rsidR="00233E0A" w:rsidRPr="001B7D06" w:rsidRDefault="00233E0A" w:rsidP="00233E0A">
            <w:pPr>
              <w:spacing w:after="0" w:line="240" w:lineRule="auto"/>
              <w:jc w:val="center"/>
              <w:rPr>
                <w:rFonts w:eastAsia="Times New Roman"/>
                <w:b/>
                <w:bCs/>
                <w:color w:val="000000"/>
              </w:rPr>
            </w:pPr>
            <w:r>
              <w:rPr>
                <w:rFonts w:eastAsia="Times New Roman"/>
                <w:b/>
                <w:bCs/>
                <w:color w:val="000000"/>
              </w:rPr>
              <w:t>2023</w:t>
            </w:r>
          </w:p>
        </w:tc>
      </w:tr>
      <w:tr w:rsidR="00233E0A" w:rsidRPr="001B7D06" w14:paraId="3B37EA02" w14:textId="3B2191BC" w:rsidTr="00233E0A">
        <w:trPr>
          <w:trHeight w:val="600"/>
        </w:trPr>
        <w:tc>
          <w:tcPr>
            <w:tcW w:w="2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58E90" w14:textId="21932991" w:rsidR="00233E0A" w:rsidRPr="00120388" w:rsidRDefault="00120388" w:rsidP="00120388">
            <w:pPr>
              <w:spacing w:after="0" w:line="240" w:lineRule="auto"/>
              <w:jc w:val="center"/>
              <w:rPr>
                <w:rFonts w:eastAsia="Times New Roman"/>
                <w:b/>
                <w:bCs/>
                <w:color w:val="000000"/>
              </w:rPr>
            </w:pPr>
            <w:r w:rsidRPr="00120388">
              <w:rPr>
                <w:rFonts w:eastAsia="Times New Roman"/>
                <w:b/>
                <w:bCs/>
                <w:color w:val="000000"/>
              </w:rPr>
              <w:t>Indicador</w:t>
            </w:r>
            <w:r w:rsidR="00D37F87">
              <w:rPr>
                <w:rFonts w:eastAsia="Times New Roman"/>
                <w:b/>
                <w:bCs/>
                <w:color w:val="000000"/>
              </w:rPr>
              <w:t>es</w:t>
            </w:r>
          </w:p>
        </w:tc>
        <w:tc>
          <w:tcPr>
            <w:tcW w:w="848" w:type="dxa"/>
            <w:tcBorders>
              <w:top w:val="nil"/>
              <w:left w:val="nil"/>
              <w:bottom w:val="single" w:sz="4" w:space="0" w:color="auto"/>
              <w:right w:val="single" w:sz="4" w:space="0" w:color="auto"/>
            </w:tcBorders>
            <w:shd w:val="clear" w:color="auto" w:fill="auto"/>
            <w:vAlign w:val="center"/>
            <w:hideMark/>
          </w:tcPr>
          <w:p w14:paraId="1ECB1D08"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 104,6%</w:t>
            </w:r>
          </w:p>
        </w:tc>
        <w:tc>
          <w:tcPr>
            <w:tcW w:w="1169" w:type="dxa"/>
            <w:tcBorders>
              <w:top w:val="nil"/>
              <w:left w:val="nil"/>
              <w:bottom w:val="single" w:sz="4" w:space="0" w:color="auto"/>
              <w:right w:val="single" w:sz="4" w:space="0" w:color="auto"/>
            </w:tcBorders>
            <w:shd w:val="clear" w:color="auto" w:fill="auto"/>
            <w:vAlign w:val="center"/>
            <w:hideMark/>
          </w:tcPr>
          <w:p w14:paraId="712572E7"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 107,6%</w:t>
            </w:r>
          </w:p>
        </w:tc>
        <w:tc>
          <w:tcPr>
            <w:tcW w:w="1021" w:type="dxa"/>
            <w:tcBorders>
              <w:top w:val="nil"/>
              <w:left w:val="nil"/>
              <w:bottom w:val="single" w:sz="4" w:space="0" w:color="auto"/>
              <w:right w:val="single" w:sz="4" w:space="0" w:color="auto"/>
            </w:tcBorders>
            <w:shd w:val="clear" w:color="auto" w:fill="auto"/>
            <w:vAlign w:val="center"/>
            <w:hideMark/>
          </w:tcPr>
          <w:p w14:paraId="44B5EE32"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 113,2%</w:t>
            </w:r>
          </w:p>
        </w:tc>
        <w:tc>
          <w:tcPr>
            <w:tcW w:w="1249" w:type="dxa"/>
            <w:tcBorders>
              <w:top w:val="nil"/>
              <w:left w:val="nil"/>
              <w:bottom w:val="single" w:sz="4" w:space="0" w:color="auto"/>
              <w:right w:val="single" w:sz="4" w:space="0" w:color="auto"/>
            </w:tcBorders>
            <w:shd w:val="clear" w:color="auto" w:fill="auto"/>
            <w:vAlign w:val="center"/>
            <w:hideMark/>
          </w:tcPr>
          <w:p w14:paraId="127FCBC2"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117,5%</w:t>
            </w:r>
          </w:p>
        </w:tc>
        <w:tc>
          <w:tcPr>
            <w:tcW w:w="1250" w:type="dxa"/>
            <w:tcBorders>
              <w:top w:val="nil"/>
              <w:left w:val="nil"/>
              <w:bottom w:val="single" w:sz="4" w:space="0" w:color="auto"/>
              <w:right w:val="single" w:sz="4" w:space="0" w:color="auto"/>
            </w:tcBorders>
            <w:shd w:val="clear" w:color="auto" w:fill="auto"/>
            <w:vAlign w:val="center"/>
            <w:hideMark/>
          </w:tcPr>
          <w:p w14:paraId="4BB891EA"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118,0%</w:t>
            </w:r>
          </w:p>
        </w:tc>
        <w:tc>
          <w:tcPr>
            <w:tcW w:w="1130" w:type="dxa"/>
            <w:tcBorders>
              <w:top w:val="nil"/>
              <w:left w:val="nil"/>
              <w:bottom w:val="single" w:sz="4" w:space="0" w:color="auto"/>
              <w:right w:val="single" w:sz="4" w:space="0" w:color="auto"/>
            </w:tcBorders>
            <w:shd w:val="clear" w:color="auto" w:fill="auto"/>
            <w:vAlign w:val="center"/>
            <w:hideMark/>
          </w:tcPr>
          <w:p w14:paraId="02C29FF1" w14:textId="77777777" w:rsidR="00233E0A" w:rsidRPr="00A30466" w:rsidRDefault="00233E0A" w:rsidP="00A83075">
            <w:pPr>
              <w:spacing w:after="0" w:line="240" w:lineRule="auto"/>
              <w:jc w:val="center"/>
              <w:rPr>
                <w:rFonts w:eastAsia="Times New Roman"/>
                <w:color w:val="000000" w:themeColor="text1"/>
              </w:rPr>
            </w:pPr>
            <w:r w:rsidRPr="00A30466">
              <w:rPr>
                <w:rFonts w:eastAsia="Times New Roman"/>
                <w:color w:val="000000" w:themeColor="text1"/>
              </w:rPr>
              <w:t>116,4%</w:t>
            </w:r>
          </w:p>
        </w:tc>
        <w:tc>
          <w:tcPr>
            <w:tcW w:w="1085" w:type="dxa"/>
            <w:tcBorders>
              <w:top w:val="nil"/>
              <w:left w:val="nil"/>
              <w:bottom w:val="single" w:sz="4" w:space="0" w:color="auto"/>
              <w:right w:val="single" w:sz="4" w:space="0" w:color="auto"/>
            </w:tcBorders>
            <w:shd w:val="clear" w:color="auto" w:fill="auto"/>
            <w:vAlign w:val="center"/>
            <w:hideMark/>
          </w:tcPr>
          <w:p w14:paraId="7F7EA388" w14:textId="77777777" w:rsidR="00233E0A" w:rsidRPr="001B7D06" w:rsidRDefault="00233E0A"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112,1%</w:t>
            </w:r>
          </w:p>
        </w:tc>
        <w:tc>
          <w:tcPr>
            <w:tcW w:w="992" w:type="dxa"/>
            <w:tcBorders>
              <w:top w:val="nil"/>
              <w:left w:val="nil"/>
              <w:bottom w:val="single" w:sz="4" w:space="0" w:color="auto"/>
              <w:right w:val="single" w:sz="4" w:space="0" w:color="auto"/>
            </w:tcBorders>
            <w:shd w:val="clear" w:color="auto" w:fill="auto"/>
            <w:vAlign w:val="center"/>
            <w:hideMark/>
          </w:tcPr>
          <w:p w14:paraId="3854A773" w14:textId="77777777" w:rsidR="00233E0A" w:rsidRPr="001B7D06" w:rsidRDefault="00233E0A" w:rsidP="00A83075">
            <w:pPr>
              <w:spacing w:after="0" w:line="240" w:lineRule="auto"/>
              <w:jc w:val="center"/>
              <w:rPr>
                <w:rFonts w:eastAsia="Times New Roman"/>
                <w:color w:val="000000"/>
              </w:rPr>
            </w:pPr>
            <w:r>
              <w:rPr>
                <w:rFonts w:eastAsia="Times New Roman"/>
                <w:color w:val="000000"/>
              </w:rPr>
              <w:t>116,6%</w:t>
            </w:r>
            <w:r w:rsidRPr="001B7D06">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2A8A7BE" w14:textId="07CA476F" w:rsidR="00233E0A" w:rsidRPr="001B7D06" w:rsidRDefault="00233E0A" w:rsidP="00A83075">
            <w:pPr>
              <w:spacing w:after="0" w:line="240" w:lineRule="auto"/>
              <w:jc w:val="center"/>
              <w:rPr>
                <w:rFonts w:eastAsia="Times New Roman"/>
                <w:color w:val="000000"/>
              </w:rPr>
            </w:pPr>
            <w:r>
              <w:rPr>
                <w:rFonts w:eastAsia="Times New Roman"/>
                <w:color w:val="000000"/>
              </w:rPr>
              <w:t>120,9%</w:t>
            </w:r>
            <w:r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tcPr>
          <w:p w14:paraId="11E0B40A" w14:textId="31570F7F" w:rsidR="00233E0A" w:rsidRPr="001B7D06" w:rsidRDefault="00233E0A" w:rsidP="00233E0A">
            <w:pPr>
              <w:spacing w:after="0" w:line="240" w:lineRule="auto"/>
              <w:jc w:val="center"/>
              <w:rPr>
                <w:rFonts w:eastAsia="Times New Roman"/>
                <w:color w:val="000000"/>
              </w:rPr>
            </w:pPr>
            <w:r>
              <w:rPr>
                <w:rFonts w:eastAsia="Times New Roman"/>
                <w:color w:val="000000"/>
              </w:rPr>
              <w:t>*</w:t>
            </w:r>
          </w:p>
        </w:tc>
      </w:tr>
      <w:tr w:rsidR="007F7964" w14:paraId="05FB048D" w14:textId="77777777" w:rsidTr="00A83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2536" w:type="dxa"/>
            <w:shd w:val="clear" w:color="auto" w:fill="auto"/>
          </w:tcPr>
          <w:p w14:paraId="6B191B3A" w14:textId="77777777" w:rsidR="007F7964" w:rsidRDefault="007F7964" w:rsidP="00A83075">
            <w:pPr>
              <w:spacing w:after="0" w:line="240" w:lineRule="auto"/>
              <w:jc w:val="center"/>
              <w:rPr>
                <w:rFonts w:asciiTheme="majorHAnsi" w:eastAsia="Times New Roman" w:hAnsiTheme="majorHAnsi" w:cs="Times New Roman"/>
                <w:b/>
                <w:bCs/>
                <w:color w:val="000000" w:themeColor="text1"/>
              </w:rPr>
            </w:pPr>
            <w:bookmarkStart w:id="3" w:name="_Hlk32841618"/>
          </w:p>
          <w:p w14:paraId="3D366B5E" w14:textId="77777777" w:rsidR="007F7964" w:rsidRDefault="007F7964" w:rsidP="00A83075">
            <w:pPr>
              <w:spacing w:after="0" w:line="240" w:lineRule="auto"/>
              <w:jc w:val="center"/>
              <w:rPr>
                <w:rFonts w:asciiTheme="majorHAnsi" w:eastAsia="Times New Roman" w:hAnsiTheme="majorHAnsi" w:cs="Times New Roman"/>
                <w:b/>
                <w:bCs/>
                <w:color w:val="000000" w:themeColor="text1"/>
              </w:rPr>
            </w:pPr>
            <w:r w:rsidRPr="00586B45">
              <w:rPr>
                <w:rFonts w:asciiTheme="majorHAnsi" w:eastAsia="Times New Roman" w:hAnsiTheme="majorHAnsi" w:cs="Times New Roman"/>
                <w:b/>
                <w:bCs/>
                <w:color w:val="000000" w:themeColor="text1"/>
              </w:rPr>
              <w:t>INDICADOR 2B</w:t>
            </w:r>
          </w:p>
          <w:p w14:paraId="6BC1D32E" w14:textId="77777777" w:rsidR="007F7964" w:rsidRPr="00586B45" w:rsidRDefault="007F7964" w:rsidP="00A83075">
            <w:pPr>
              <w:spacing w:after="0" w:line="240" w:lineRule="auto"/>
              <w:jc w:val="center"/>
              <w:rPr>
                <w:rFonts w:asciiTheme="majorHAnsi" w:eastAsia="Times New Roman" w:hAnsiTheme="majorHAnsi" w:cs="Times New Roman"/>
                <w:b/>
                <w:bCs/>
                <w:color w:val="000000" w:themeColor="text1"/>
              </w:rPr>
            </w:pPr>
          </w:p>
        </w:tc>
        <w:bookmarkEnd w:id="2"/>
        <w:tc>
          <w:tcPr>
            <w:tcW w:w="10871" w:type="dxa"/>
            <w:gridSpan w:val="10"/>
          </w:tcPr>
          <w:p w14:paraId="5337D099" w14:textId="14A87E8F" w:rsidR="007F7964" w:rsidRDefault="001841AC" w:rsidP="001841AC">
            <w:pPr>
              <w:spacing w:after="0" w:line="240" w:lineRule="auto"/>
              <w:jc w:val="center"/>
              <w:rPr>
                <w:i/>
                <w:iCs/>
              </w:rPr>
            </w:pPr>
            <w:r>
              <w:rPr>
                <w:rFonts w:ascii="Times New Roman" w:eastAsia="Times New Roman" w:hAnsi="Times New Roman" w:cs="Times New Roman"/>
                <w:i/>
                <w:iCs/>
                <w:color w:val="000000" w:themeColor="text1"/>
                <w:sz w:val="24"/>
                <w:szCs w:val="24"/>
              </w:rPr>
              <w:t>P</w:t>
            </w:r>
            <w:r w:rsidR="007F7964" w:rsidRPr="00C94E1C">
              <w:rPr>
                <w:rFonts w:ascii="Times New Roman" w:eastAsia="Times New Roman" w:hAnsi="Times New Roman" w:cs="Times New Roman"/>
                <w:i/>
                <w:iCs/>
                <w:color w:val="000000" w:themeColor="text1"/>
                <w:sz w:val="24"/>
                <w:szCs w:val="24"/>
              </w:rPr>
              <w:t>ercentual</w:t>
            </w:r>
            <w:r w:rsidR="007F7964" w:rsidRPr="00C94E1C">
              <w:rPr>
                <w:i/>
                <w:iCs/>
              </w:rPr>
              <w:t xml:space="preserve"> de pessoas de 16 anos matriculados o Ensino Fundamental</w:t>
            </w:r>
            <w:r w:rsidR="007F7964">
              <w:rPr>
                <w:i/>
                <w:iCs/>
              </w:rPr>
              <w:t>.</w:t>
            </w:r>
          </w:p>
          <w:p w14:paraId="05CF8A58" w14:textId="49B883BB" w:rsidR="003328D9" w:rsidRPr="00C94E1C" w:rsidRDefault="003328D9" w:rsidP="003328D9">
            <w:pPr>
              <w:spacing w:after="0" w:line="240" w:lineRule="auto"/>
              <w:jc w:val="center"/>
              <w:rPr>
                <w:rFonts w:ascii="Times New Roman" w:eastAsia="Times New Roman" w:hAnsi="Times New Roman" w:cs="Times New Roman"/>
                <w:i/>
                <w:iCs/>
                <w:color w:val="000000" w:themeColor="text1"/>
                <w:sz w:val="24"/>
                <w:szCs w:val="24"/>
              </w:rPr>
            </w:pPr>
            <w:r w:rsidRPr="003328D9">
              <w:rPr>
                <w:b/>
                <w:bCs/>
              </w:rPr>
              <w:t>*Até novembro de 2024, os dados municipais provenientes do último Censo Demográfico 2022 não foram divulgados pelo IBGE.</w:t>
            </w:r>
          </w:p>
        </w:tc>
      </w:tr>
      <w:tr w:rsidR="007F7964" w14:paraId="492A8657" w14:textId="77777777" w:rsidTr="00A83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2536" w:type="dxa"/>
            <w:shd w:val="clear" w:color="auto" w:fill="auto"/>
          </w:tcPr>
          <w:p w14:paraId="09EA39A4" w14:textId="77777777" w:rsidR="007F7964" w:rsidRDefault="007F7964" w:rsidP="00A83075">
            <w:pPr>
              <w:spacing w:after="0" w:line="240" w:lineRule="auto"/>
              <w:jc w:val="center"/>
              <w:rPr>
                <w:rFonts w:asciiTheme="majorHAnsi" w:eastAsia="Times New Roman" w:hAnsiTheme="majorHAnsi" w:cs="Times New Roman"/>
                <w:b/>
                <w:bCs/>
                <w:color w:val="000000" w:themeColor="text1"/>
              </w:rPr>
            </w:pPr>
          </w:p>
          <w:p w14:paraId="79B206B1" w14:textId="77777777" w:rsidR="007F7964" w:rsidRDefault="007F7964" w:rsidP="00A83075">
            <w:pPr>
              <w:spacing w:after="0" w:line="240" w:lineRule="auto"/>
              <w:jc w:val="center"/>
              <w:rPr>
                <w:rFonts w:asciiTheme="majorHAnsi" w:eastAsia="Times New Roman" w:hAnsiTheme="majorHAnsi" w:cs="Times New Roman"/>
                <w:b/>
                <w:bCs/>
                <w:color w:val="000000" w:themeColor="text1"/>
              </w:rPr>
            </w:pPr>
            <w:r>
              <w:rPr>
                <w:rFonts w:asciiTheme="majorHAnsi" w:eastAsia="Times New Roman" w:hAnsiTheme="majorHAnsi" w:cs="Times New Roman"/>
                <w:b/>
                <w:bCs/>
                <w:color w:val="000000" w:themeColor="text1"/>
              </w:rPr>
              <w:t>Justificativa</w:t>
            </w:r>
          </w:p>
        </w:tc>
        <w:tc>
          <w:tcPr>
            <w:tcW w:w="10871" w:type="dxa"/>
            <w:gridSpan w:val="10"/>
          </w:tcPr>
          <w:p w14:paraId="3DB7A465" w14:textId="77777777" w:rsidR="007F7964" w:rsidRPr="00586B45" w:rsidRDefault="007F7964" w:rsidP="00A83075">
            <w:pPr>
              <w:spacing w:after="0" w:line="240" w:lineRule="auto"/>
              <w:jc w:val="center"/>
              <w:rPr>
                <w:rFonts w:ascii="Times New Roman" w:eastAsia="Times New Roman" w:hAnsi="Times New Roman" w:cs="Times New Roman"/>
                <w:i/>
                <w:iCs/>
                <w:color w:val="000000" w:themeColor="text1"/>
                <w:sz w:val="24"/>
                <w:szCs w:val="24"/>
              </w:rPr>
            </w:pPr>
            <w:r w:rsidRPr="00586B45">
              <w:rPr>
                <w:rFonts w:ascii="Times New Roman" w:eastAsia="Times New Roman" w:hAnsi="Times New Roman" w:cs="Times New Roman"/>
                <w:i/>
                <w:iCs/>
                <w:color w:val="000000" w:themeColor="text1"/>
                <w:sz w:val="24"/>
                <w:szCs w:val="24"/>
              </w:rPr>
              <w:t>Inviável. Não existe dado público municipal e anual que informe todas as pessoas com EF concluído e que estejam dentro ou fora da escola.</w:t>
            </w:r>
          </w:p>
        </w:tc>
      </w:tr>
    </w:tbl>
    <w:bookmarkEnd w:id="3"/>
    <w:p w14:paraId="7F7094AA" w14:textId="77777777" w:rsidR="007F7964" w:rsidRPr="007C0C68" w:rsidRDefault="007F7964" w:rsidP="007F7964">
      <w:pPr>
        <w:tabs>
          <w:tab w:val="left" w:pos="900"/>
        </w:tabs>
        <w:spacing w:after="0" w:line="240" w:lineRule="auto"/>
        <w:rPr>
          <w:rFonts w:ascii="Times New Roman" w:eastAsia="Times New Roman" w:hAnsi="Times New Roman" w:cs="Times New Roman"/>
          <w:sz w:val="18"/>
          <w:szCs w:val="18"/>
        </w:rPr>
      </w:pPr>
      <w:r w:rsidRPr="007C0C68">
        <w:rPr>
          <w:rFonts w:ascii="Times New Roman" w:eastAsia="Times New Roman" w:hAnsi="Times New Roman" w:cs="Times New Roman"/>
          <w:sz w:val="18"/>
          <w:szCs w:val="18"/>
        </w:rPr>
        <w:t>Fonte: IPARDES – Projeção da População dos Municípios do Paraná- Revisão 2018 (Tabulações Especiais PNE)</w:t>
      </w:r>
    </w:p>
    <w:p w14:paraId="1D042E87" w14:textId="77777777" w:rsidR="007F7964" w:rsidRPr="000B7252" w:rsidRDefault="007F7964" w:rsidP="007F7964">
      <w:pPr>
        <w:tabs>
          <w:tab w:val="left" w:pos="900"/>
        </w:tabs>
        <w:spacing w:after="0" w:line="240" w:lineRule="auto"/>
        <w:rPr>
          <w:rFonts w:ascii="Times New Roman" w:eastAsia="Times New Roman" w:hAnsi="Times New Roman" w:cs="Times New Roman"/>
          <w:sz w:val="18"/>
          <w:szCs w:val="18"/>
        </w:rPr>
      </w:pPr>
      <w:r w:rsidRPr="007C0C68">
        <w:rPr>
          <w:rFonts w:ascii="Times New Roman" w:eastAsia="Times New Roman" w:hAnsi="Times New Roman" w:cs="Times New Roman"/>
          <w:sz w:val="18"/>
          <w:szCs w:val="18"/>
        </w:rPr>
        <w:t>Forte: INEP - Censo Escolar Educação Básica</w:t>
      </w:r>
    </w:p>
    <w:p w14:paraId="4479B2C1" w14:textId="77777777" w:rsidR="007F7964" w:rsidRDefault="007F7964" w:rsidP="007F7964">
      <w:pPr>
        <w:spacing w:after="0" w:line="240" w:lineRule="auto"/>
        <w:jc w:val="center"/>
        <w:rPr>
          <w:rFonts w:ascii="Times New Roman" w:eastAsia="Times New Roman" w:hAnsi="Times New Roman" w:cs="Times New Roman"/>
          <w:b/>
          <w:bCs/>
          <w:color w:val="000000" w:themeColor="text1"/>
          <w:sz w:val="24"/>
          <w:szCs w:val="24"/>
        </w:rPr>
      </w:pPr>
    </w:p>
    <w:p w14:paraId="0BCB7B6B" w14:textId="21DD6443" w:rsidR="007F7964" w:rsidRPr="00976A19" w:rsidRDefault="00186B93" w:rsidP="007F7964">
      <w:pPr>
        <w:pStyle w:val="PargrafodaLista"/>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Ofertamos Ensino Fundamental até o 5º ano</w:t>
      </w:r>
      <w:r w:rsidR="007F7964" w:rsidRPr="00976A19">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 xml:space="preserve">também ofertamos </w:t>
      </w:r>
      <w:r w:rsidR="007F7964" w:rsidRPr="00976A19">
        <w:rPr>
          <w:rFonts w:ascii="Times New Roman" w:eastAsia="Times New Roman" w:hAnsi="Times New Roman" w:cs="Times New Roman"/>
          <w:sz w:val="24"/>
          <w:szCs w:val="24"/>
        </w:rPr>
        <w:t xml:space="preserve">plano de ações diversificados para atender </w:t>
      </w:r>
      <w:r>
        <w:rPr>
          <w:rFonts w:ascii="Times New Roman" w:eastAsia="Times New Roman" w:hAnsi="Times New Roman" w:cs="Times New Roman"/>
          <w:sz w:val="24"/>
          <w:szCs w:val="24"/>
        </w:rPr>
        <w:t>esses</w:t>
      </w:r>
      <w:r w:rsidR="007F7964" w:rsidRPr="00976A19">
        <w:rPr>
          <w:rFonts w:ascii="Times New Roman" w:eastAsia="Times New Roman" w:hAnsi="Times New Roman" w:cs="Times New Roman"/>
          <w:sz w:val="24"/>
          <w:szCs w:val="24"/>
        </w:rPr>
        <w:t xml:space="preserve"> alunos </w:t>
      </w:r>
      <w:r>
        <w:rPr>
          <w:rFonts w:ascii="Times New Roman" w:eastAsia="Times New Roman" w:hAnsi="Times New Roman" w:cs="Times New Roman"/>
          <w:sz w:val="24"/>
          <w:szCs w:val="24"/>
        </w:rPr>
        <w:t>e as demais</w:t>
      </w:r>
      <w:r w:rsidR="007F7964" w:rsidRPr="00976A19">
        <w:rPr>
          <w:rFonts w:ascii="Times New Roman" w:eastAsia="Times New Roman" w:hAnsi="Times New Roman" w:cs="Times New Roman"/>
          <w:sz w:val="24"/>
          <w:szCs w:val="24"/>
        </w:rPr>
        <w:t xml:space="preserve"> idades </w:t>
      </w:r>
      <w:r>
        <w:rPr>
          <w:rFonts w:ascii="Times New Roman" w:eastAsia="Times New Roman" w:hAnsi="Times New Roman" w:cs="Times New Roman"/>
          <w:sz w:val="24"/>
          <w:szCs w:val="24"/>
        </w:rPr>
        <w:t>são etendida pelo estado</w:t>
      </w:r>
      <w:r w:rsidR="007F7964" w:rsidRPr="00976A19">
        <w:rPr>
          <w:rFonts w:ascii="Times New Roman" w:eastAsia="Times New Roman" w:hAnsi="Times New Roman" w:cs="Times New Roman"/>
          <w:sz w:val="24"/>
          <w:szCs w:val="24"/>
        </w:rPr>
        <w:t xml:space="preserve">.  </w:t>
      </w:r>
    </w:p>
    <w:p w14:paraId="184A8187" w14:textId="77777777" w:rsidR="007F7964" w:rsidRDefault="007F7964" w:rsidP="007F7964">
      <w:pPr>
        <w:spacing w:after="0" w:line="240" w:lineRule="auto"/>
        <w:jc w:val="both"/>
        <w:rPr>
          <w:rFonts w:ascii="Times New Roman" w:eastAsia="Times New Roman" w:hAnsi="Times New Roman" w:cs="Times New Roman"/>
          <w:b/>
          <w:bCs/>
          <w:color w:val="000000" w:themeColor="text1"/>
          <w:sz w:val="24"/>
          <w:szCs w:val="24"/>
        </w:rPr>
      </w:pPr>
    </w:p>
    <w:p w14:paraId="18DBB48D" w14:textId="77777777" w:rsidR="007E4608" w:rsidRPr="00C27498" w:rsidRDefault="007E4608" w:rsidP="007F7964">
      <w:pPr>
        <w:spacing w:after="0" w:line="240" w:lineRule="auto"/>
        <w:jc w:val="both"/>
        <w:rPr>
          <w:rFonts w:ascii="Times New Roman" w:eastAsia="Times New Roman" w:hAnsi="Times New Roman" w:cs="Times New Roman"/>
          <w:b/>
          <w:bCs/>
          <w:color w:val="000000" w:themeColor="text1"/>
          <w:sz w:val="24"/>
          <w:szCs w:val="24"/>
        </w:rPr>
      </w:pPr>
    </w:p>
    <w:p w14:paraId="7D57E0B8" w14:textId="77777777" w:rsidR="007F7964" w:rsidRPr="00AD2C66" w:rsidRDefault="007F7964" w:rsidP="007F7964">
      <w:pPr>
        <w:spacing w:after="0" w:line="240" w:lineRule="auto"/>
        <w:rPr>
          <w:rFonts w:ascii="Times New Roman" w:eastAsia="Times New Roman" w:hAnsi="Times New Roman" w:cs="Times New Roman"/>
          <w:color w:val="FF0000"/>
          <w:sz w:val="24"/>
          <w:szCs w:val="24"/>
        </w:rPr>
      </w:pPr>
      <w:r w:rsidRPr="00AD2C66">
        <w:rPr>
          <w:rFonts w:ascii="Times New Roman" w:eastAsia="Times New Roman" w:hAnsi="Times New Roman" w:cs="Times New Roman"/>
          <w:b/>
          <w:bCs/>
          <w:color w:val="000000"/>
          <w:sz w:val="24"/>
          <w:szCs w:val="24"/>
        </w:rPr>
        <w:t>Meta III – Nacional</w:t>
      </w:r>
      <w:r>
        <w:rPr>
          <w:rFonts w:ascii="Times New Roman" w:eastAsia="Times New Roman" w:hAnsi="Times New Roman" w:cs="Times New Roman"/>
          <w:color w:val="000000"/>
          <w:sz w:val="24"/>
          <w:szCs w:val="24"/>
        </w:rPr>
        <w:t xml:space="preserve"> – </w:t>
      </w:r>
      <w:r w:rsidRPr="00AD2C66">
        <w:rPr>
          <w:rFonts w:ascii="Times New Roman" w:eastAsia="Times New Roman" w:hAnsi="Times New Roman" w:cs="Times New Roman"/>
          <w:color w:val="000000"/>
          <w:sz w:val="24"/>
          <w:szCs w:val="24"/>
        </w:rPr>
        <w:t>Universalizar, até 2016, o atendimento escolar para toda a população de 15 (quinze) a 17 (dezessete) anos e elevar, até o final do período de vigência deste PNE, a taxa líquida de matrículas no ensino médio para 85% (oitenta e cinco por cento).</w:t>
      </w:r>
    </w:p>
    <w:p w14:paraId="2F54FA64" w14:textId="77777777" w:rsidR="007F7964" w:rsidRDefault="007F7964" w:rsidP="007F7964">
      <w:pPr>
        <w:spacing w:after="0" w:line="240" w:lineRule="auto"/>
        <w:rPr>
          <w:rFonts w:ascii="Times New Roman" w:eastAsia="Times New Roman" w:hAnsi="Times New Roman" w:cs="Times New Roman"/>
          <w:color w:val="FF0000"/>
          <w:sz w:val="24"/>
          <w:szCs w:val="24"/>
        </w:rPr>
      </w:pPr>
    </w:p>
    <w:p w14:paraId="442977D2" w14:textId="77777777" w:rsidR="007E4608" w:rsidRDefault="007E4608" w:rsidP="007F7964">
      <w:pPr>
        <w:spacing w:after="0" w:line="240" w:lineRule="auto"/>
        <w:rPr>
          <w:rFonts w:ascii="Times New Roman" w:eastAsia="Times New Roman" w:hAnsi="Times New Roman" w:cs="Times New Roman"/>
          <w:color w:val="FF0000"/>
          <w:sz w:val="24"/>
          <w:szCs w:val="24"/>
        </w:rPr>
      </w:pPr>
    </w:p>
    <w:p w14:paraId="7A08ADEA" w14:textId="77777777" w:rsidR="007E4608" w:rsidRDefault="007E4608" w:rsidP="007F7964">
      <w:pPr>
        <w:spacing w:after="0" w:line="240" w:lineRule="auto"/>
        <w:rPr>
          <w:rFonts w:ascii="Times New Roman" w:eastAsia="Times New Roman" w:hAnsi="Times New Roman" w:cs="Times New Roman"/>
          <w:color w:val="FF0000"/>
          <w:sz w:val="24"/>
          <w:szCs w:val="24"/>
        </w:rPr>
      </w:pPr>
    </w:p>
    <w:p w14:paraId="681E7C6F" w14:textId="77777777" w:rsidR="007E4608" w:rsidRDefault="007E4608" w:rsidP="007F7964">
      <w:pPr>
        <w:spacing w:after="0" w:line="240" w:lineRule="auto"/>
        <w:rPr>
          <w:rFonts w:ascii="Times New Roman" w:eastAsia="Times New Roman" w:hAnsi="Times New Roman" w:cs="Times New Roman"/>
          <w:color w:val="FF0000"/>
          <w:sz w:val="24"/>
          <w:szCs w:val="24"/>
        </w:rPr>
      </w:pPr>
    </w:p>
    <w:p w14:paraId="6A16986E" w14:textId="77777777" w:rsidR="007F7964" w:rsidRDefault="007F7964" w:rsidP="007F7964">
      <w:pPr>
        <w:spacing w:after="0" w:line="240" w:lineRule="auto"/>
        <w:rPr>
          <w:rFonts w:ascii="Times New Roman" w:eastAsia="Times New Roman" w:hAnsi="Times New Roman" w:cs="Times New Roman"/>
          <w:color w:val="FF0000"/>
          <w:sz w:val="24"/>
          <w:szCs w:val="24"/>
        </w:rPr>
      </w:pPr>
    </w:p>
    <w:tbl>
      <w:tblPr>
        <w:tblW w:w="13407" w:type="dxa"/>
        <w:tblInd w:w="55" w:type="dxa"/>
        <w:tblCellMar>
          <w:left w:w="70" w:type="dxa"/>
          <w:right w:w="70" w:type="dxa"/>
        </w:tblCellMar>
        <w:tblLook w:val="04A0" w:firstRow="1" w:lastRow="0" w:firstColumn="1" w:lastColumn="0" w:noHBand="0" w:noVBand="1"/>
      </w:tblPr>
      <w:tblGrid>
        <w:gridCol w:w="2350"/>
        <w:gridCol w:w="1276"/>
        <w:gridCol w:w="1134"/>
        <w:gridCol w:w="1134"/>
        <w:gridCol w:w="1134"/>
        <w:gridCol w:w="1134"/>
        <w:gridCol w:w="992"/>
        <w:gridCol w:w="1134"/>
        <w:gridCol w:w="992"/>
        <w:gridCol w:w="993"/>
        <w:gridCol w:w="1134"/>
      </w:tblGrid>
      <w:tr w:rsidR="007F7964" w:rsidRPr="00FE18BB" w14:paraId="06D751F0" w14:textId="77777777" w:rsidTr="007E4608">
        <w:trPr>
          <w:trHeight w:val="600"/>
        </w:trPr>
        <w:tc>
          <w:tcPr>
            <w:tcW w:w="2350"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7FE2A673" w14:textId="77777777" w:rsidR="007F7964" w:rsidRPr="001B7D06" w:rsidRDefault="007F7964" w:rsidP="00A83075">
            <w:pPr>
              <w:spacing w:after="0" w:line="240" w:lineRule="auto"/>
              <w:jc w:val="center"/>
              <w:rPr>
                <w:rFonts w:eastAsia="Times New Roman"/>
                <w:b/>
                <w:bCs/>
                <w:color w:val="000000"/>
              </w:rPr>
            </w:pPr>
            <w:bookmarkStart w:id="4" w:name="_Hlk32311606"/>
            <w:r w:rsidRPr="001B7D06">
              <w:rPr>
                <w:rFonts w:eastAsia="Times New Roman"/>
                <w:b/>
                <w:bCs/>
                <w:color w:val="000000"/>
              </w:rPr>
              <w:t xml:space="preserve">INDICADOR </w:t>
            </w:r>
            <w:r>
              <w:rPr>
                <w:rFonts w:eastAsia="Times New Roman"/>
                <w:b/>
                <w:bCs/>
                <w:color w:val="000000"/>
              </w:rPr>
              <w:t>3</w:t>
            </w:r>
            <w:r w:rsidRPr="001B7D06">
              <w:rPr>
                <w:rFonts w:eastAsia="Times New Roman"/>
                <w:b/>
                <w:bCs/>
                <w:color w:val="000000"/>
              </w:rPr>
              <w:t>A</w:t>
            </w:r>
          </w:p>
        </w:tc>
        <w:tc>
          <w:tcPr>
            <w:tcW w:w="11057" w:type="dxa"/>
            <w:gridSpan w:val="10"/>
            <w:tcBorders>
              <w:top w:val="single" w:sz="4" w:space="0" w:color="auto"/>
              <w:left w:val="nil"/>
              <w:bottom w:val="single" w:sz="4" w:space="0" w:color="auto"/>
              <w:right w:val="single" w:sz="4" w:space="0" w:color="auto"/>
            </w:tcBorders>
            <w:shd w:val="clear" w:color="EFEFEF" w:fill="EFEFEF"/>
            <w:vAlign w:val="center"/>
            <w:hideMark/>
          </w:tcPr>
          <w:p w14:paraId="63E6C240" w14:textId="5ED1AF54" w:rsidR="007F7964" w:rsidRDefault="007F7964" w:rsidP="00A83075">
            <w:pPr>
              <w:spacing w:after="0" w:line="240" w:lineRule="auto"/>
              <w:jc w:val="center"/>
              <w:rPr>
                <w:rFonts w:eastAsia="Times New Roman"/>
                <w:i/>
                <w:iCs/>
                <w:color w:val="000000"/>
              </w:rPr>
            </w:pPr>
            <w:r w:rsidRPr="002030D4">
              <w:rPr>
                <w:rFonts w:eastAsia="Times New Roman"/>
                <w:i/>
                <w:iCs/>
                <w:color w:val="000000"/>
              </w:rPr>
              <w:t xml:space="preserve"> Percentual da população de 15 a 17 anos que frequenta a escola ou já concluiu a educação básica</w:t>
            </w:r>
          </w:p>
          <w:p w14:paraId="35187899" w14:textId="4DC2378E" w:rsidR="003328D9" w:rsidRPr="00FE18BB" w:rsidRDefault="003328D9" w:rsidP="00A83075">
            <w:pPr>
              <w:spacing w:after="0" w:line="240" w:lineRule="auto"/>
              <w:jc w:val="center"/>
              <w:rPr>
                <w:rFonts w:eastAsia="Times New Roman"/>
                <w:i/>
                <w:iCs/>
                <w:color w:val="000000"/>
              </w:rPr>
            </w:pPr>
            <w:r w:rsidRPr="003328D9">
              <w:rPr>
                <w:b/>
                <w:bCs/>
              </w:rPr>
              <w:t>*Até novembro de 2024, os dados municipais provenientes do último Censo Demográfico 2022 não foram divulgados pelo IBGE.</w:t>
            </w:r>
          </w:p>
        </w:tc>
      </w:tr>
      <w:tr w:rsidR="007E4608" w:rsidRPr="001B7D06" w14:paraId="2F729AE3" w14:textId="0B2D48E2" w:rsidTr="007E4608">
        <w:trPr>
          <w:trHeight w:val="300"/>
        </w:trPr>
        <w:tc>
          <w:tcPr>
            <w:tcW w:w="2350" w:type="dxa"/>
            <w:tcBorders>
              <w:top w:val="single" w:sz="4" w:space="0" w:color="auto"/>
              <w:left w:val="single" w:sz="4" w:space="0" w:color="auto"/>
              <w:bottom w:val="single" w:sz="4" w:space="0" w:color="auto"/>
              <w:right w:val="single" w:sz="4" w:space="0" w:color="auto"/>
            </w:tcBorders>
            <w:vAlign w:val="center"/>
            <w:hideMark/>
          </w:tcPr>
          <w:p w14:paraId="0D6F1B30" w14:textId="4EDADE8D" w:rsidR="007E4608" w:rsidRPr="001B7D06" w:rsidRDefault="00D37F87" w:rsidP="00D37F87">
            <w:pPr>
              <w:spacing w:after="0" w:line="240" w:lineRule="auto"/>
              <w:jc w:val="center"/>
              <w:rPr>
                <w:rFonts w:eastAsia="Times New Roman"/>
                <w:b/>
                <w:bCs/>
                <w:color w:val="000000"/>
              </w:rPr>
            </w:pPr>
            <w:r>
              <w:rPr>
                <w:rFonts w:eastAsia="Times New Roman"/>
                <w:b/>
                <w:bCs/>
                <w:color w:val="000000"/>
              </w:rPr>
              <w:lastRenderedPageBreak/>
              <w:t>Anos</w:t>
            </w:r>
          </w:p>
        </w:tc>
        <w:tc>
          <w:tcPr>
            <w:tcW w:w="1276" w:type="dxa"/>
            <w:tcBorders>
              <w:top w:val="nil"/>
              <w:left w:val="nil"/>
              <w:bottom w:val="single" w:sz="4" w:space="0" w:color="auto"/>
              <w:right w:val="single" w:sz="4" w:space="0" w:color="auto"/>
            </w:tcBorders>
            <w:shd w:val="clear" w:color="EFEFEF" w:fill="EFEFEF"/>
            <w:vAlign w:val="center"/>
            <w:hideMark/>
          </w:tcPr>
          <w:p w14:paraId="7A72C059"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1F4A1437"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2015</w:t>
            </w:r>
          </w:p>
        </w:tc>
        <w:tc>
          <w:tcPr>
            <w:tcW w:w="1134" w:type="dxa"/>
            <w:tcBorders>
              <w:top w:val="nil"/>
              <w:left w:val="nil"/>
              <w:bottom w:val="single" w:sz="4" w:space="0" w:color="auto"/>
              <w:right w:val="single" w:sz="4" w:space="0" w:color="auto"/>
            </w:tcBorders>
            <w:shd w:val="clear" w:color="EFEFEF" w:fill="EFEFEF"/>
            <w:vAlign w:val="center"/>
            <w:hideMark/>
          </w:tcPr>
          <w:p w14:paraId="77F63B73"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3C5390D5"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2017</w:t>
            </w:r>
          </w:p>
        </w:tc>
        <w:tc>
          <w:tcPr>
            <w:tcW w:w="1134" w:type="dxa"/>
            <w:tcBorders>
              <w:top w:val="nil"/>
              <w:left w:val="nil"/>
              <w:bottom w:val="single" w:sz="4" w:space="0" w:color="auto"/>
              <w:right w:val="single" w:sz="4" w:space="0" w:color="auto"/>
            </w:tcBorders>
            <w:shd w:val="clear" w:color="EFEFEF" w:fill="EFEFEF"/>
            <w:vAlign w:val="center"/>
            <w:hideMark/>
          </w:tcPr>
          <w:p w14:paraId="6CE7FE23"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2018</w:t>
            </w:r>
          </w:p>
        </w:tc>
        <w:tc>
          <w:tcPr>
            <w:tcW w:w="992" w:type="dxa"/>
            <w:tcBorders>
              <w:top w:val="nil"/>
              <w:left w:val="nil"/>
              <w:bottom w:val="single" w:sz="4" w:space="0" w:color="auto"/>
              <w:right w:val="single" w:sz="4" w:space="0" w:color="auto"/>
            </w:tcBorders>
            <w:shd w:val="clear" w:color="EFEFEF" w:fill="EFEFEF"/>
            <w:vAlign w:val="center"/>
            <w:hideMark/>
          </w:tcPr>
          <w:p w14:paraId="1B0D7EDA"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2019</w:t>
            </w:r>
          </w:p>
        </w:tc>
        <w:tc>
          <w:tcPr>
            <w:tcW w:w="1134" w:type="dxa"/>
            <w:tcBorders>
              <w:top w:val="nil"/>
              <w:left w:val="nil"/>
              <w:bottom w:val="single" w:sz="4" w:space="0" w:color="auto"/>
              <w:right w:val="single" w:sz="4" w:space="0" w:color="auto"/>
            </w:tcBorders>
            <w:shd w:val="clear" w:color="EFEFEF" w:fill="EFEFEF"/>
            <w:vAlign w:val="center"/>
            <w:hideMark/>
          </w:tcPr>
          <w:p w14:paraId="6FC827AA"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6CA6A6FB"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2021</w:t>
            </w:r>
          </w:p>
        </w:tc>
        <w:tc>
          <w:tcPr>
            <w:tcW w:w="993" w:type="dxa"/>
            <w:tcBorders>
              <w:top w:val="single" w:sz="4" w:space="0" w:color="auto"/>
              <w:left w:val="nil"/>
              <w:bottom w:val="single" w:sz="4" w:space="0" w:color="auto"/>
              <w:right w:val="single" w:sz="4" w:space="0" w:color="auto"/>
            </w:tcBorders>
            <w:shd w:val="clear" w:color="EFEFEF" w:fill="EFEFEF"/>
            <w:vAlign w:val="center"/>
            <w:hideMark/>
          </w:tcPr>
          <w:p w14:paraId="5060DFB2"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2022</w:t>
            </w:r>
          </w:p>
        </w:tc>
        <w:tc>
          <w:tcPr>
            <w:tcW w:w="1134" w:type="dxa"/>
            <w:tcBorders>
              <w:top w:val="single" w:sz="4" w:space="0" w:color="auto"/>
              <w:left w:val="nil"/>
              <w:bottom w:val="single" w:sz="4" w:space="0" w:color="auto"/>
              <w:right w:val="single" w:sz="4" w:space="0" w:color="auto"/>
            </w:tcBorders>
            <w:shd w:val="clear" w:color="EFEFEF" w:fill="EFEFEF"/>
            <w:vAlign w:val="center"/>
          </w:tcPr>
          <w:p w14:paraId="6351B8FA" w14:textId="5EF2E351" w:rsidR="007E4608" w:rsidRPr="001B7D06" w:rsidRDefault="007E4608" w:rsidP="007E4608">
            <w:pPr>
              <w:spacing w:after="0" w:line="240" w:lineRule="auto"/>
              <w:jc w:val="center"/>
              <w:rPr>
                <w:rFonts w:eastAsia="Times New Roman"/>
                <w:b/>
                <w:bCs/>
                <w:color w:val="000000"/>
              </w:rPr>
            </w:pPr>
            <w:r>
              <w:rPr>
                <w:rFonts w:eastAsia="Times New Roman"/>
                <w:b/>
                <w:bCs/>
                <w:color w:val="000000"/>
              </w:rPr>
              <w:t>2023</w:t>
            </w:r>
          </w:p>
        </w:tc>
      </w:tr>
      <w:tr w:rsidR="007E4608" w:rsidRPr="001B7D06" w14:paraId="6DEF6D69" w14:textId="46D46677" w:rsidTr="007E4608">
        <w:trPr>
          <w:trHeight w:val="600"/>
        </w:trPr>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CCD88" w14:textId="57DEA737" w:rsidR="007E4608" w:rsidRPr="00120388" w:rsidRDefault="00120388" w:rsidP="00120388">
            <w:pPr>
              <w:spacing w:after="0" w:line="240" w:lineRule="auto"/>
              <w:jc w:val="center"/>
              <w:rPr>
                <w:rFonts w:eastAsia="Times New Roman"/>
                <w:b/>
                <w:bCs/>
                <w:color w:val="000000"/>
              </w:rPr>
            </w:pPr>
            <w:r w:rsidRPr="00120388">
              <w:rPr>
                <w:rFonts w:eastAsia="Times New Roman"/>
                <w:b/>
                <w:bCs/>
                <w:color w:val="000000"/>
              </w:rPr>
              <w:t>Indicador</w:t>
            </w:r>
            <w:r w:rsidR="00D37F87">
              <w:rPr>
                <w:rFonts w:eastAsia="Times New Roman"/>
                <w:b/>
                <w:bCs/>
                <w:color w:val="000000"/>
              </w:rPr>
              <w:t>es</w:t>
            </w:r>
          </w:p>
        </w:tc>
        <w:tc>
          <w:tcPr>
            <w:tcW w:w="1276" w:type="dxa"/>
            <w:tcBorders>
              <w:top w:val="nil"/>
              <w:left w:val="nil"/>
              <w:bottom w:val="single" w:sz="4" w:space="0" w:color="auto"/>
              <w:right w:val="single" w:sz="4" w:space="0" w:color="auto"/>
            </w:tcBorders>
            <w:shd w:val="clear" w:color="auto" w:fill="auto"/>
            <w:vAlign w:val="center"/>
            <w:hideMark/>
          </w:tcPr>
          <w:p w14:paraId="3255B6CB"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124,1%</w:t>
            </w:r>
          </w:p>
        </w:tc>
        <w:tc>
          <w:tcPr>
            <w:tcW w:w="1134" w:type="dxa"/>
            <w:tcBorders>
              <w:top w:val="nil"/>
              <w:left w:val="nil"/>
              <w:bottom w:val="single" w:sz="4" w:space="0" w:color="auto"/>
              <w:right w:val="single" w:sz="4" w:space="0" w:color="auto"/>
            </w:tcBorders>
            <w:shd w:val="clear" w:color="auto" w:fill="auto"/>
            <w:vAlign w:val="center"/>
            <w:hideMark/>
          </w:tcPr>
          <w:p w14:paraId="1D52622A"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112,7%</w:t>
            </w:r>
          </w:p>
        </w:tc>
        <w:tc>
          <w:tcPr>
            <w:tcW w:w="1134" w:type="dxa"/>
            <w:tcBorders>
              <w:top w:val="nil"/>
              <w:left w:val="nil"/>
              <w:bottom w:val="single" w:sz="4" w:space="0" w:color="auto"/>
              <w:right w:val="single" w:sz="4" w:space="0" w:color="auto"/>
            </w:tcBorders>
            <w:shd w:val="clear" w:color="auto" w:fill="auto"/>
            <w:vAlign w:val="center"/>
            <w:hideMark/>
          </w:tcPr>
          <w:p w14:paraId="7C8CA59E"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117,9%</w:t>
            </w:r>
          </w:p>
        </w:tc>
        <w:tc>
          <w:tcPr>
            <w:tcW w:w="1134" w:type="dxa"/>
            <w:tcBorders>
              <w:top w:val="nil"/>
              <w:left w:val="nil"/>
              <w:bottom w:val="single" w:sz="4" w:space="0" w:color="auto"/>
              <w:right w:val="single" w:sz="4" w:space="0" w:color="auto"/>
            </w:tcBorders>
            <w:shd w:val="clear" w:color="auto" w:fill="auto"/>
            <w:vAlign w:val="center"/>
          </w:tcPr>
          <w:p w14:paraId="3ABA9FBA" w14:textId="77777777" w:rsidR="007E4608" w:rsidRPr="008B0D8D" w:rsidRDefault="007E4608" w:rsidP="00A83075">
            <w:pPr>
              <w:spacing w:after="0" w:line="240" w:lineRule="auto"/>
              <w:jc w:val="center"/>
              <w:rPr>
                <w:rFonts w:eastAsia="Times New Roman"/>
              </w:rPr>
            </w:pPr>
            <w:r w:rsidRPr="008B0D8D">
              <w:rPr>
                <w:rFonts w:eastAsia="Times New Roman"/>
              </w:rPr>
              <w:t>11</w:t>
            </w:r>
            <w:r>
              <w:rPr>
                <w:rFonts w:eastAsia="Times New Roman"/>
              </w:rPr>
              <w:t>5,3</w:t>
            </w:r>
            <w:r w:rsidRPr="008B0D8D">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tcPr>
          <w:p w14:paraId="248E69D4" w14:textId="77777777" w:rsidR="007E4608" w:rsidRPr="008B0D8D" w:rsidRDefault="007E4608" w:rsidP="00A83075">
            <w:pPr>
              <w:spacing w:after="0" w:line="240" w:lineRule="auto"/>
              <w:jc w:val="center"/>
              <w:rPr>
                <w:rFonts w:eastAsia="Times New Roman"/>
              </w:rPr>
            </w:pPr>
            <w:r w:rsidRPr="008B0D8D">
              <w:rPr>
                <w:rFonts w:eastAsia="Times New Roman"/>
              </w:rPr>
              <w:t>111,1%</w:t>
            </w:r>
          </w:p>
        </w:tc>
        <w:tc>
          <w:tcPr>
            <w:tcW w:w="992" w:type="dxa"/>
            <w:tcBorders>
              <w:top w:val="nil"/>
              <w:left w:val="nil"/>
              <w:bottom w:val="single" w:sz="4" w:space="0" w:color="auto"/>
              <w:right w:val="single" w:sz="4" w:space="0" w:color="auto"/>
            </w:tcBorders>
            <w:shd w:val="clear" w:color="auto" w:fill="auto"/>
            <w:vAlign w:val="center"/>
            <w:hideMark/>
          </w:tcPr>
          <w:p w14:paraId="067EB9E5"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95,3%</w:t>
            </w:r>
          </w:p>
        </w:tc>
        <w:tc>
          <w:tcPr>
            <w:tcW w:w="1134" w:type="dxa"/>
            <w:tcBorders>
              <w:top w:val="nil"/>
              <w:left w:val="nil"/>
              <w:bottom w:val="single" w:sz="4" w:space="0" w:color="auto"/>
              <w:right w:val="single" w:sz="4" w:space="0" w:color="auto"/>
            </w:tcBorders>
            <w:shd w:val="clear" w:color="auto" w:fill="auto"/>
            <w:vAlign w:val="center"/>
            <w:hideMark/>
          </w:tcPr>
          <w:p w14:paraId="46AE2B6E"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104,9%</w:t>
            </w:r>
          </w:p>
        </w:tc>
        <w:tc>
          <w:tcPr>
            <w:tcW w:w="992" w:type="dxa"/>
            <w:tcBorders>
              <w:top w:val="nil"/>
              <w:left w:val="nil"/>
              <w:bottom w:val="single" w:sz="4" w:space="0" w:color="auto"/>
              <w:right w:val="single" w:sz="4" w:space="0" w:color="auto"/>
            </w:tcBorders>
            <w:shd w:val="clear" w:color="auto" w:fill="auto"/>
            <w:vAlign w:val="center"/>
            <w:hideMark/>
          </w:tcPr>
          <w:p w14:paraId="22C4FF5E" w14:textId="77777777" w:rsidR="007E4608" w:rsidRPr="001B7D06" w:rsidRDefault="007E4608" w:rsidP="00A83075">
            <w:pPr>
              <w:spacing w:after="0" w:line="240" w:lineRule="auto"/>
              <w:jc w:val="center"/>
              <w:rPr>
                <w:rFonts w:eastAsia="Times New Roman"/>
                <w:color w:val="000000"/>
              </w:rPr>
            </w:pPr>
            <w:r>
              <w:rPr>
                <w:rFonts w:eastAsia="Times New Roman"/>
                <w:color w:val="000000"/>
              </w:rPr>
              <w:t>101,0%</w:t>
            </w:r>
            <w:r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A857BE8" w14:textId="0DC25090" w:rsidR="007E4608" w:rsidRPr="001B7D06" w:rsidRDefault="007E4608" w:rsidP="00A83075">
            <w:pPr>
              <w:spacing w:after="0" w:line="240" w:lineRule="auto"/>
              <w:jc w:val="center"/>
              <w:rPr>
                <w:rFonts w:eastAsia="Times New Roman"/>
                <w:color w:val="000000"/>
              </w:rPr>
            </w:pPr>
            <w:r>
              <w:rPr>
                <w:rFonts w:eastAsia="Times New Roman"/>
                <w:color w:val="000000"/>
              </w:rPr>
              <w:t>93,9%</w:t>
            </w:r>
            <w:r w:rsidRPr="001B7D06">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14:paraId="5D6BAB29" w14:textId="729960A1" w:rsidR="007E4608" w:rsidRPr="001B7D06" w:rsidRDefault="007E4608" w:rsidP="007E4608">
            <w:pPr>
              <w:spacing w:after="0" w:line="240" w:lineRule="auto"/>
              <w:jc w:val="center"/>
              <w:rPr>
                <w:rFonts w:eastAsia="Times New Roman"/>
                <w:color w:val="000000"/>
              </w:rPr>
            </w:pPr>
            <w:r>
              <w:rPr>
                <w:rFonts w:eastAsia="Times New Roman"/>
                <w:color w:val="000000"/>
              </w:rPr>
              <w:t>*</w:t>
            </w:r>
          </w:p>
        </w:tc>
      </w:tr>
      <w:tr w:rsidR="007F7964" w:rsidRPr="001B7D06" w14:paraId="5EB1B040" w14:textId="77777777" w:rsidTr="007E4608">
        <w:trPr>
          <w:trHeight w:val="600"/>
        </w:trPr>
        <w:tc>
          <w:tcPr>
            <w:tcW w:w="2350"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037DA763" w14:textId="77777777" w:rsidR="007F7964"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3</w:t>
            </w:r>
            <w:r w:rsidRPr="001B7D06">
              <w:rPr>
                <w:rFonts w:eastAsia="Times New Roman"/>
                <w:b/>
                <w:bCs/>
                <w:color w:val="000000"/>
              </w:rPr>
              <w:t>B</w:t>
            </w:r>
          </w:p>
          <w:p w14:paraId="15455859" w14:textId="77777777" w:rsidR="00120388" w:rsidRPr="001B7D06" w:rsidRDefault="00120388" w:rsidP="00A83075">
            <w:pPr>
              <w:spacing w:after="0" w:line="240" w:lineRule="auto"/>
              <w:jc w:val="center"/>
              <w:rPr>
                <w:rFonts w:eastAsia="Times New Roman"/>
                <w:b/>
                <w:bCs/>
                <w:color w:val="000000"/>
              </w:rPr>
            </w:pPr>
          </w:p>
        </w:tc>
        <w:tc>
          <w:tcPr>
            <w:tcW w:w="11057" w:type="dxa"/>
            <w:gridSpan w:val="10"/>
            <w:tcBorders>
              <w:top w:val="single" w:sz="4" w:space="0" w:color="auto"/>
              <w:left w:val="nil"/>
              <w:bottom w:val="single" w:sz="4" w:space="0" w:color="auto"/>
              <w:right w:val="single" w:sz="4" w:space="0" w:color="auto"/>
            </w:tcBorders>
            <w:shd w:val="clear" w:color="EFEFEF" w:fill="EFEFEF"/>
            <w:vAlign w:val="center"/>
            <w:hideMark/>
          </w:tcPr>
          <w:p w14:paraId="03C5CDA4" w14:textId="0BF91D92" w:rsidR="007F7964" w:rsidRDefault="007F7964" w:rsidP="001841AC">
            <w:pPr>
              <w:spacing w:after="0" w:line="240" w:lineRule="auto"/>
              <w:jc w:val="center"/>
              <w:rPr>
                <w:rFonts w:eastAsia="Times New Roman"/>
                <w:i/>
                <w:iCs/>
                <w:color w:val="000000"/>
              </w:rPr>
            </w:pPr>
            <w:r w:rsidRPr="002030D4">
              <w:rPr>
                <w:rFonts w:eastAsia="Times New Roman"/>
                <w:i/>
                <w:iCs/>
                <w:color w:val="000000"/>
              </w:rPr>
              <w:t>Percentual da população de 15 a 17 anos que frequenta o ensino médio ou possui educação básica completa</w:t>
            </w:r>
          </w:p>
          <w:p w14:paraId="205B03E8" w14:textId="2FBE6C45" w:rsidR="003328D9" w:rsidRPr="001B7D06" w:rsidRDefault="003328D9" w:rsidP="00A83075">
            <w:pPr>
              <w:spacing w:after="0" w:line="240" w:lineRule="auto"/>
              <w:jc w:val="center"/>
              <w:rPr>
                <w:rFonts w:eastAsia="Times New Roman"/>
                <w:i/>
                <w:iCs/>
                <w:color w:val="000000"/>
              </w:rPr>
            </w:pPr>
            <w:r w:rsidRPr="003328D9">
              <w:rPr>
                <w:b/>
                <w:bCs/>
              </w:rPr>
              <w:t>*Até novembro de 2024, os dados municipais provenientes do último Censo Demográfico 2022 não foram divulgados pelo IBGE.</w:t>
            </w:r>
          </w:p>
        </w:tc>
      </w:tr>
      <w:tr w:rsidR="007E4608" w:rsidRPr="001B7D06" w14:paraId="6FC1D863" w14:textId="7EF1BA16" w:rsidTr="007E4608">
        <w:trPr>
          <w:trHeight w:val="300"/>
        </w:trPr>
        <w:tc>
          <w:tcPr>
            <w:tcW w:w="2350" w:type="dxa"/>
            <w:tcBorders>
              <w:top w:val="single" w:sz="4" w:space="0" w:color="auto"/>
              <w:left w:val="single" w:sz="4" w:space="0" w:color="auto"/>
              <w:bottom w:val="single" w:sz="4" w:space="0" w:color="auto"/>
              <w:right w:val="single" w:sz="4" w:space="0" w:color="auto"/>
            </w:tcBorders>
            <w:vAlign w:val="center"/>
            <w:hideMark/>
          </w:tcPr>
          <w:p w14:paraId="61C36057" w14:textId="1BC7E94F" w:rsidR="007E4608" w:rsidRPr="001B7D06" w:rsidRDefault="00120388" w:rsidP="00120388">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276" w:type="dxa"/>
            <w:tcBorders>
              <w:top w:val="nil"/>
              <w:left w:val="nil"/>
              <w:bottom w:val="single" w:sz="4" w:space="0" w:color="auto"/>
              <w:right w:val="single" w:sz="4" w:space="0" w:color="auto"/>
            </w:tcBorders>
            <w:shd w:val="clear" w:color="EFEFEF" w:fill="EFEFEF"/>
            <w:vAlign w:val="center"/>
            <w:hideMark/>
          </w:tcPr>
          <w:p w14:paraId="1F53C253"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6B52A006"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2015</w:t>
            </w:r>
          </w:p>
        </w:tc>
        <w:tc>
          <w:tcPr>
            <w:tcW w:w="1134" w:type="dxa"/>
            <w:tcBorders>
              <w:top w:val="nil"/>
              <w:left w:val="nil"/>
              <w:bottom w:val="single" w:sz="4" w:space="0" w:color="auto"/>
              <w:right w:val="single" w:sz="4" w:space="0" w:color="auto"/>
            </w:tcBorders>
            <w:shd w:val="clear" w:color="EFEFEF" w:fill="EFEFEF"/>
            <w:vAlign w:val="center"/>
            <w:hideMark/>
          </w:tcPr>
          <w:p w14:paraId="5BD1F705"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20FE69F0"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2017</w:t>
            </w:r>
          </w:p>
        </w:tc>
        <w:tc>
          <w:tcPr>
            <w:tcW w:w="1134" w:type="dxa"/>
            <w:tcBorders>
              <w:top w:val="nil"/>
              <w:left w:val="nil"/>
              <w:bottom w:val="single" w:sz="4" w:space="0" w:color="auto"/>
              <w:right w:val="single" w:sz="4" w:space="0" w:color="auto"/>
            </w:tcBorders>
            <w:shd w:val="clear" w:color="EFEFEF" w:fill="EFEFEF"/>
            <w:vAlign w:val="center"/>
            <w:hideMark/>
          </w:tcPr>
          <w:p w14:paraId="5B32DDF9"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2018</w:t>
            </w:r>
          </w:p>
        </w:tc>
        <w:tc>
          <w:tcPr>
            <w:tcW w:w="992" w:type="dxa"/>
            <w:tcBorders>
              <w:top w:val="nil"/>
              <w:left w:val="nil"/>
              <w:bottom w:val="single" w:sz="4" w:space="0" w:color="auto"/>
              <w:right w:val="single" w:sz="4" w:space="0" w:color="auto"/>
            </w:tcBorders>
            <w:shd w:val="clear" w:color="EFEFEF" w:fill="EFEFEF"/>
            <w:vAlign w:val="center"/>
            <w:hideMark/>
          </w:tcPr>
          <w:p w14:paraId="497A85BA"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2019</w:t>
            </w:r>
          </w:p>
        </w:tc>
        <w:tc>
          <w:tcPr>
            <w:tcW w:w="1134" w:type="dxa"/>
            <w:tcBorders>
              <w:top w:val="nil"/>
              <w:left w:val="nil"/>
              <w:bottom w:val="single" w:sz="4" w:space="0" w:color="auto"/>
              <w:right w:val="single" w:sz="4" w:space="0" w:color="auto"/>
            </w:tcBorders>
            <w:shd w:val="clear" w:color="EFEFEF" w:fill="EFEFEF"/>
            <w:vAlign w:val="center"/>
            <w:hideMark/>
          </w:tcPr>
          <w:p w14:paraId="7C691C77"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6775F0A6"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2021</w:t>
            </w:r>
          </w:p>
        </w:tc>
        <w:tc>
          <w:tcPr>
            <w:tcW w:w="993" w:type="dxa"/>
            <w:tcBorders>
              <w:top w:val="nil"/>
              <w:left w:val="nil"/>
              <w:bottom w:val="single" w:sz="4" w:space="0" w:color="auto"/>
              <w:right w:val="single" w:sz="4" w:space="0" w:color="auto"/>
            </w:tcBorders>
            <w:shd w:val="clear" w:color="EFEFEF" w:fill="EFEFEF"/>
            <w:vAlign w:val="center"/>
            <w:hideMark/>
          </w:tcPr>
          <w:p w14:paraId="329DEE0B" w14:textId="77777777" w:rsidR="007E4608" w:rsidRPr="001B7D06" w:rsidRDefault="007E4608" w:rsidP="00A83075">
            <w:pPr>
              <w:spacing w:after="0" w:line="240" w:lineRule="auto"/>
              <w:jc w:val="center"/>
              <w:rPr>
                <w:rFonts w:eastAsia="Times New Roman"/>
                <w:b/>
                <w:bCs/>
                <w:color w:val="000000"/>
              </w:rPr>
            </w:pPr>
            <w:r w:rsidRPr="001B7D06">
              <w:rPr>
                <w:rFonts w:eastAsia="Times New Roman"/>
                <w:b/>
                <w:bCs/>
                <w:color w:val="000000"/>
              </w:rPr>
              <w:t>2022</w:t>
            </w:r>
          </w:p>
        </w:tc>
        <w:tc>
          <w:tcPr>
            <w:tcW w:w="1134" w:type="dxa"/>
            <w:tcBorders>
              <w:top w:val="nil"/>
              <w:left w:val="nil"/>
              <w:bottom w:val="single" w:sz="4" w:space="0" w:color="auto"/>
              <w:right w:val="single" w:sz="4" w:space="0" w:color="auto"/>
            </w:tcBorders>
            <w:shd w:val="clear" w:color="EFEFEF" w:fill="EFEFEF"/>
            <w:vAlign w:val="center"/>
          </w:tcPr>
          <w:p w14:paraId="1A7CCD6A" w14:textId="737FF121" w:rsidR="007E4608" w:rsidRPr="001B7D06" w:rsidRDefault="007E4608" w:rsidP="007E4608">
            <w:pPr>
              <w:spacing w:after="0" w:line="240" w:lineRule="auto"/>
              <w:jc w:val="center"/>
              <w:rPr>
                <w:rFonts w:eastAsia="Times New Roman"/>
                <w:b/>
                <w:bCs/>
                <w:color w:val="000000"/>
              </w:rPr>
            </w:pPr>
            <w:r>
              <w:rPr>
                <w:rFonts w:eastAsia="Times New Roman"/>
                <w:b/>
                <w:bCs/>
                <w:color w:val="000000"/>
              </w:rPr>
              <w:t>2023</w:t>
            </w:r>
          </w:p>
        </w:tc>
      </w:tr>
      <w:tr w:rsidR="007E4608" w:rsidRPr="001B7D06" w14:paraId="5887289B" w14:textId="14C57B70" w:rsidTr="007E4608">
        <w:trPr>
          <w:trHeight w:val="600"/>
        </w:trPr>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7373C" w14:textId="5D0B7658" w:rsidR="007E4608" w:rsidRPr="00120388" w:rsidRDefault="00120388" w:rsidP="00120388">
            <w:pPr>
              <w:spacing w:after="0" w:line="240" w:lineRule="auto"/>
              <w:jc w:val="center"/>
              <w:rPr>
                <w:rFonts w:eastAsia="Times New Roman"/>
                <w:b/>
                <w:bCs/>
                <w:color w:val="000000"/>
              </w:rPr>
            </w:pPr>
            <w:bookmarkStart w:id="5" w:name="_Hlk113007876"/>
            <w:r w:rsidRPr="00120388">
              <w:rPr>
                <w:rFonts w:eastAsia="Times New Roman"/>
                <w:b/>
                <w:bCs/>
                <w:color w:val="000000"/>
              </w:rPr>
              <w:t>Indocador</w:t>
            </w:r>
            <w:r w:rsidR="00D37F87">
              <w:rPr>
                <w:rFonts w:eastAsia="Times New Roman"/>
                <w:b/>
                <w:bCs/>
                <w:color w:val="000000"/>
              </w:rPr>
              <w:t>es</w:t>
            </w:r>
          </w:p>
        </w:tc>
        <w:tc>
          <w:tcPr>
            <w:tcW w:w="1276" w:type="dxa"/>
            <w:tcBorders>
              <w:top w:val="nil"/>
              <w:left w:val="nil"/>
              <w:bottom w:val="single" w:sz="4" w:space="0" w:color="auto"/>
              <w:right w:val="single" w:sz="4" w:space="0" w:color="auto"/>
            </w:tcBorders>
            <w:shd w:val="clear" w:color="auto" w:fill="auto"/>
            <w:vAlign w:val="center"/>
            <w:hideMark/>
          </w:tcPr>
          <w:p w14:paraId="162F00F2"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78,4%</w:t>
            </w:r>
          </w:p>
        </w:tc>
        <w:tc>
          <w:tcPr>
            <w:tcW w:w="1134" w:type="dxa"/>
            <w:tcBorders>
              <w:top w:val="nil"/>
              <w:left w:val="nil"/>
              <w:bottom w:val="single" w:sz="4" w:space="0" w:color="auto"/>
              <w:right w:val="single" w:sz="4" w:space="0" w:color="auto"/>
            </w:tcBorders>
            <w:shd w:val="clear" w:color="auto" w:fill="auto"/>
            <w:vAlign w:val="center"/>
            <w:hideMark/>
          </w:tcPr>
          <w:p w14:paraId="2443F90A"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73,7%</w:t>
            </w:r>
          </w:p>
        </w:tc>
        <w:tc>
          <w:tcPr>
            <w:tcW w:w="1134" w:type="dxa"/>
            <w:tcBorders>
              <w:top w:val="nil"/>
              <w:left w:val="nil"/>
              <w:bottom w:val="single" w:sz="4" w:space="0" w:color="auto"/>
              <w:right w:val="single" w:sz="4" w:space="0" w:color="auto"/>
            </w:tcBorders>
            <w:shd w:val="clear" w:color="auto" w:fill="auto"/>
            <w:vAlign w:val="center"/>
            <w:hideMark/>
          </w:tcPr>
          <w:p w14:paraId="5EB5C627" w14:textId="77777777" w:rsidR="007E4608" w:rsidRPr="001B7D06" w:rsidRDefault="007E4608" w:rsidP="00A83075">
            <w:pPr>
              <w:spacing w:after="0" w:line="240" w:lineRule="auto"/>
              <w:jc w:val="center"/>
              <w:rPr>
                <w:rFonts w:eastAsia="Times New Roman"/>
                <w:color w:val="000000"/>
              </w:rPr>
            </w:pPr>
            <w:r>
              <w:rPr>
                <w:rFonts w:eastAsia="Times New Roman"/>
                <w:color w:val="000000"/>
              </w:rPr>
              <w:t>76,6%</w:t>
            </w:r>
            <w:r w:rsidRPr="001B7D06">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14:paraId="7E7FB7FB" w14:textId="77777777" w:rsidR="007E4608" w:rsidRPr="008B0D8D" w:rsidRDefault="007E4608" w:rsidP="00A83075">
            <w:pPr>
              <w:spacing w:after="0" w:line="240" w:lineRule="auto"/>
              <w:jc w:val="center"/>
              <w:rPr>
                <w:rFonts w:eastAsia="Times New Roman"/>
              </w:rPr>
            </w:pPr>
            <w:r w:rsidRPr="008B0D8D">
              <w:rPr>
                <w:rFonts w:eastAsia="Times New Roman"/>
              </w:rPr>
              <w:t>8</w:t>
            </w:r>
            <w:r>
              <w:rPr>
                <w:rFonts w:eastAsia="Times New Roman"/>
              </w:rPr>
              <w:t>1,5</w:t>
            </w:r>
            <w:r w:rsidRPr="008B0D8D">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tcPr>
          <w:p w14:paraId="04C21505" w14:textId="77777777" w:rsidR="007E4608" w:rsidRPr="008B0D8D" w:rsidRDefault="007E4608" w:rsidP="00A83075">
            <w:pPr>
              <w:spacing w:after="0" w:line="240" w:lineRule="auto"/>
              <w:jc w:val="center"/>
              <w:rPr>
                <w:rFonts w:eastAsia="Times New Roman"/>
              </w:rPr>
            </w:pPr>
            <w:r w:rsidRPr="008B0D8D">
              <w:rPr>
                <w:rFonts w:eastAsia="Times New Roman"/>
              </w:rPr>
              <w:t>85,2%</w:t>
            </w:r>
          </w:p>
        </w:tc>
        <w:tc>
          <w:tcPr>
            <w:tcW w:w="992" w:type="dxa"/>
            <w:tcBorders>
              <w:top w:val="nil"/>
              <w:left w:val="nil"/>
              <w:bottom w:val="single" w:sz="4" w:space="0" w:color="auto"/>
              <w:right w:val="single" w:sz="4" w:space="0" w:color="auto"/>
            </w:tcBorders>
            <w:shd w:val="clear" w:color="auto" w:fill="auto"/>
            <w:vAlign w:val="center"/>
            <w:hideMark/>
          </w:tcPr>
          <w:p w14:paraId="24AD059C"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85,1%</w:t>
            </w:r>
          </w:p>
        </w:tc>
        <w:tc>
          <w:tcPr>
            <w:tcW w:w="1134" w:type="dxa"/>
            <w:tcBorders>
              <w:top w:val="nil"/>
              <w:left w:val="nil"/>
              <w:bottom w:val="single" w:sz="4" w:space="0" w:color="auto"/>
              <w:right w:val="single" w:sz="4" w:space="0" w:color="auto"/>
            </w:tcBorders>
            <w:shd w:val="clear" w:color="auto" w:fill="auto"/>
            <w:vAlign w:val="center"/>
            <w:hideMark/>
          </w:tcPr>
          <w:p w14:paraId="1CBCEC45"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96,7%</w:t>
            </w:r>
          </w:p>
        </w:tc>
        <w:tc>
          <w:tcPr>
            <w:tcW w:w="992" w:type="dxa"/>
            <w:tcBorders>
              <w:top w:val="nil"/>
              <w:left w:val="nil"/>
              <w:bottom w:val="single" w:sz="4" w:space="0" w:color="auto"/>
              <w:right w:val="single" w:sz="4" w:space="0" w:color="auto"/>
            </w:tcBorders>
            <w:shd w:val="clear" w:color="auto" w:fill="auto"/>
            <w:vAlign w:val="center"/>
            <w:hideMark/>
          </w:tcPr>
          <w:p w14:paraId="16C0C832" w14:textId="77777777" w:rsidR="007E4608" w:rsidRPr="001B7D06" w:rsidRDefault="007E460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92,4%</w:t>
            </w:r>
          </w:p>
        </w:tc>
        <w:tc>
          <w:tcPr>
            <w:tcW w:w="993" w:type="dxa"/>
            <w:tcBorders>
              <w:top w:val="nil"/>
              <w:left w:val="nil"/>
              <w:bottom w:val="single" w:sz="4" w:space="0" w:color="auto"/>
              <w:right w:val="single" w:sz="4" w:space="0" w:color="auto"/>
            </w:tcBorders>
            <w:shd w:val="clear" w:color="auto" w:fill="auto"/>
            <w:vAlign w:val="center"/>
            <w:hideMark/>
          </w:tcPr>
          <w:p w14:paraId="7CCCD152" w14:textId="63715AEC" w:rsidR="007E4608" w:rsidRPr="001B7D06" w:rsidRDefault="007E4608" w:rsidP="00A83075">
            <w:pPr>
              <w:spacing w:after="0" w:line="240" w:lineRule="auto"/>
              <w:jc w:val="center"/>
              <w:rPr>
                <w:rFonts w:eastAsia="Times New Roman"/>
                <w:color w:val="000000"/>
              </w:rPr>
            </w:pPr>
            <w:r>
              <w:rPr>
                <w:rFonts w:eastAsia="Times New Roman"/>
                <w:color w:val="000000"/>
              </w:rPr>
              <w:t>83,8%</w:t>
            </w:r>
            <w:r w:rsidRPr="001B7D06">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14:paraId="771D4709" w14:textId="7E8F39E1" w:rsidR="007E4608" w:rsidRPr="001B7D06" w:rsidRDefault="00422FA5" w:rsidP="007E4608">
            <w:pPr>
              <w:spacing w:after="0" w:line="240" w:lineRule="auto"/>
              <w:jc w:val="center"/>
              <w:rPr>
                <w:rFonts w:eastAsia="Times New Roman"/>
                <w:color w:val="000000"/>
              </w:rPr>
            </w:pPr>
            <w:r>
              <w:rPr>
                <w:rFonts w:eastAsia="Times New Roman"/>
                <w:color w:val="000000"/>
              </w:rPr>
              <w:t>*</w:t>
            </w:r>
          </w:p>
        </w:tc>
      </w:tr>
    </w:tbl>
    <w:bookmarkEnd w:id="4"/>
    <w:bookmarkEnd w:id="5"/>
    <w:p w14:paraId="542D98DA" w14:textId="77777777" w:rsidR="007F7964" w:rsidRPr="007C0C68" w:rsidRDefault="007F7964" w:rsidP="007F7964">
      <w:pPr>
        <w:tabs>
          <w:tab w:val="left" w:pos="900"/>
        </w:tabs>
        <w:spacing w:after="0" w:line="240" w:lineRule="auto"/>
        <w:rPr>
          <w:rFonts w:ascii="Times New Roman" w:eastAsia="Times New Roman" w:hAnsi="Times New Roman" w:cs="Times New Roman"/>
          <w:sz w:val="18"/>
          <w:szCs w:val="18"/>
        </w:rPr>
      </w:pPr>
      <w:r w:rsidRPr="007C0C68">
        <w:rPr>
          <w:rFonts w:ascii="Times New Roman" w:eastAsia="Times New Roman" w:hAnsi="Times New Roman" w:cs="Times New Roman"/>
          <w:sz w:val="18"/>
          <w:szCs w:val="18"/>
        </w:rPr>
        <w:t>Fonte: IPARDES – Projeção da População dos Municípios do Paraná- Revisão 2018 (Tabulações Especiais PNE)</w:t>
      </w:r>
    </w:p>
    <w:p w14:paraId="744DB52A" w14:textId="77777777" w:rsidR="007F7964" w:rsidRPr="000B7252" w:rsidRDefault="007F7964" w:rsidP="007F7964">
      <w:pPr>
        <w:tabs>
          <w:tab w:val="left" w:pos="900"/>
        </w:tabs>
        <w:spacing w:after="0" w:line="240" w:lineRule="auto"/>
        <w:rPr>
          <w:rFonts w:ascii="Times New Roman" w:eastAsia="Times New Roman" w:hAnsi="Times New Roman" w:cs="Times New Roman"/>
          <w:sz w:val="18"/>
          <w:szCs w:val="18"/>
        </w:rPr>
      </w:pPr>
      <w:bookmarkStart w:id="6" w:name="_Hlk113003670"/>
      <w:r w:rsidRPr="007C0C68">
        <w:rPr>
          <w:rFonts w:ascii="Times New Roman" w:eastAsia="Times New Roman" w:hAnsi="Times New Roman" w:cs="Times New Roman"/>
          <w:sz w:val="18"/>
          <w:szCs w:val="18"/>
        </w:rPr>
        <w:t>Forte: INEP - Censo Escolar Educação Básica</w:t>
      </w:r>
    </w:p>
    <w:bookmarkEnd w:id="6"/>
    <w:p w14:paraId="642C0185" w14:textId="77777777" w:rsidR="007F7964" w:rsidRPr="009E22CE" w:rsidRDefault="007F7964" w:rsidP="007F7964">
      <w:pPr>
        <w:spacing w:after="0" w:line="240" w:lineRule="auto"/>
        <w:jc w:val="center"/>
        <w:rPr>
          <w:rFonts w:ascii="Times New Roman" w:eastAsia="Times New Roman" w:hAnsi="Times New Roman" w:cs="Times New Roman"/>
          <w:color w:val="000000" w:themeColor="text1"/>
          <w:sz w:val="24"/>
          <w:szCs w:val="24"/>
        </w:rPr>
      </w:pPr>
    </w:p>
    <w:p w14:paraId="07432F80" w14:textId="5BAD53E8" w:rsidR="007F7964" w:rsidRPr="009E22CE" w:rsidRDefault="00B8644C" w:rsidP="007F7964">
      <w:pPr>
        <w:pStyle w:val="PargrafodaLista"/>
        <w:numPr>
          <w:ilvl w:val="0"/>
          <w:numId w:val="8"/>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 feito uma divulgação d</w:t>
      </w:r>
      <w:r w:rsidR="003B3902">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matrículas</w:t>
      </w:r>
      <w:r w:rsidR="003B390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para assim </w:t>
      </w:r>
      <w:r w:rsidR="003328D9">
        <w:rPr>
          <w:rFonts w:ascii="Times New Roman" w:eastAsia="Times New Roman" w:hAnsi="Times New Roman" w:cs="Times New Roman"/>
          <w:color w:val="000000" w:themeColor="text1"/>
          <w:sz w:val="24"/>
          <w:szCs w:val="24"/>
        </w:rPr>
        <w:t>incentivar</w:t>
      </w:r>
      <w:r>
        <w:rPr>
          <w:rFonts w:ascii="Times New Roman" w:eastAsia="Times New Roman" w:hAnsi="Times New Roman" w:cs="Times New Roman"/>
          <w:color w:val="000000" w:themeColor="text1"/>
          <w:sz w:val="24"/>
          <w:szCs w:val="24"/>
        </w:rPr>
        <w:t xml:space="preserve"> </w:t>
      </w:r>
      <w:r w:rsidR="003B3902">
        <w:rPr>
          <w:rFonts w:ascii="Times New Roman" w:eastAsia="Times New Roman" w:hAnsi="Times New Roman" w:cs="Times New Roman"/>
          <w:color w:val="000000" w:themeColor="text1"/>
          <w:sz w:val="24"/>
          <w:szCs w:val="24"/>
        </w:rPr>
        <w:t>os alunos a estudarem</w:t>
      </w:r>
      <w:r>
        <w:rPr>
          <w:rFonts w:ascii="Times New Roman" w:eastAsia="Times New Roman" w:hAnsi="Times New Roman" w:cs="Times New Roman"/>
          <w:color w:val="000000" w:themeColor="text1"/>
          <w:sz w:val="24"/>
          <w:szCs w:val="24"/>
        </w:rPr>
        <w:t xml:space="preserve"> </w:t>
      </w:r>
      <w:r w:rsidR="003B3902">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rPr>
        <w:t>o</w:t>
      </w:r>
      <w:r w:rsidR="007F7964" w:rsidRPr="009E22CE">
        <w:rPr>
          <w:rFonts w:ascii="Times New Roman" w:eastAsia="Times New Roman" w:hAnsi="Times New Roman" w:cs="Times New Roman"/>
          <w:color w:val="000000" w:themeColor="text1"/>
          <w:sz w:val="24"/>
          <w:szCs w:val="24"/>
        </w:rPr>
        <w:t xml:space="preserve"> ensino médio </w:t>
      </w:r>
      <w:r w:rsidR="003328D9">
        <w:rPr>
          <w:rFonts w:ascii="Times New Roman" w:eastAsia="Times New Roman" w:hAnsi="Times New Roman" w:cs="Times New Roman"/>
          <w:color w:val="000000" w:themeColor="text1"/>
          <w:sz w:val="24"/>
          <w:szCs w:val="24"/>
        </w:rPr>
        <w:t>fornecido</w:t>
      </w:r>
      <w:r>
        <w:rPr>
          <w:rFonts w:ascii="Times New Roman" w:eastAsia="Times New Roman" w:hAnsi="Times New Roman" w:cs="Times New Roman"/>
          <w:color w:val="000000" w:themeColor="text1"/>
          <w:sz w:val="24"/>
          <w:szCs w:val="24"/>
        </w:rPr>
        <w:t xml:space="preserve"> pelo</w:t>
      </w:r>
      <w:r w:rsidR="007F7964" w:rsidRPr="009E22CE">
        <w:rPr>
          <w:rFonts w:ascii="Times New Roman" w:eastAsia="Times New Roman" w:hAnsi="Times New Roman" w:cs="Times New Roman"/>
          <w:color w:val="000000" w:themeColor="text1"/>
          <w:sz w:val="24"/>
          <w:szCs w:val="24"/>
        </w:rPr>
        <w:t xml:space="preserve"> Estadual</w:t>
      </w:r>
      <w:r>
        <w:rPr>
          <w:rFonts w:ascii="Times New Roman" w:eastAsia="Times New Roman" w:hAnsi="Times New Roman" w:cs="Times New Roman"/>
          <w:color w:val="000000" w:themeColor="text1"/>
          <w:sz w:val="24"/>
          <w:szCs w:val="24"/>
        </w:rPr>
        <w:t xml:space="preserve"> e</w:t>
      </w:r>
      <w:r w:rsidR="007F7964" w:rsidRPr="009E22CE">
        <w:rPr>
          <w:rFonts w:ascii="Times New Roman" w:eastAsia="Times New Roman" w:hAnsi="Times New Roman" w:cs="Times New Roman"/>
          <w:color w:val="000000" w:themeColor="text1"/>
          <w:sz w:val="24"/>
          <w:szCs w:val="24"/>
        </w:rPr>
        <w:t xml:space="preserve"> </w:t>
      </w:r>
      <w:r w:rsidR="003B3902">
        <w:rPr>
          <w:rFonts w:ascii="Times New Roman" w:eastAsia="Times New Roman" w:hAnsi="Times New Roman" w:cs="Times New Roman"/>
          <w:color w:val="000000" w:themeColor="text1"/>
          <w:sz w:val="24"/>
          <w:szCs w:val="24"/>
        </w:rPr>
        <w:t xml:space="preserve">o </w:t>
      </w:r>
      <w:r w:rsidR="003328D9">
        <w:rPr>
          <w:rFonts w:ascii="Times New Roman" w:eastAsia="Times New Roman" w:hAnsi="Times New Roman" w:cs="Times New Roman"/>
          <w:color w:val="000000" w:themeColor="text1"/>
          <w:sz w:val="24"/>
          <w:szCs w:val="24"/>
        </w:rPr>
        <w:t>município</w:t>
      </w:r>
      <w:r>
        <w:rPr>
          <w:rFonts w:ascii="Times New Roman" w:eastAsia="Times New Roman" w:hAnsi="Times New Roman" w:cs="Times New Roman"/>
          <w:color w:val="000000" w:themeColor="text1"/>
          <w:sz w:val="24"/>
          <w:szCs w:val="24"/>
        </w:rPr>
        <w:t xml:space="preserve"> </w:t>
      </w:r>
      <w:r w:rsidR="007F7964" w:rsidRPr="009E22CE">
        <w:rPr>
          <w:rFonts w:ascii="Times New Roman" w:eastAsia="Times New Roman" w:hAnsi="Times New Roman" w:cs="Times New Roman"/>
          <w:color w:val="000000" w:themeColor="text1"/>
          <w:sz w:val="24"/>
          <w:szCs w:val="24"/>
        </w:rPr>
        <w:t>incentiva com estágios</w:t>
      </w:r>
      <w:r w:rsidR="003B3902">
        <w:rPr>
          <w:rFonts w:ascii="Times New Roman" w:eastAsia="Times New Roman" w:hAnsi="Times New Roman" w:cs="Times New Roman"/>
          <w:color w:val="000000" w:themeColor="text1"/>
          <w:sz w:val="24"/>
          <w:szCs w:val="24"/>
        </w:rPr>
        <w:t>, remunerados</w:t>
      </w:r>
      <w:r>
        <w:rPr>
          <w:rFonts w:ascii="Times New Roman" w:eastAsia="Times New Roman" w:hAnsi="Times New Roman" w:cs="Times New Roman"/>
          <w:color w:val="000000" w:themeColor="text1"/>
          <w:sz w:val="24"/>
          <w:szCs w:val="24"/>
        </w:rPr>
        <w:t>.</w:t>
      </w:r>
    </w:p>
    <w:p w14:paraId="3781EF5B" w14:textId="77777777" w:rsidR="007F7964" w:rsidRDefault="007F7964" w:rsidP="007F7964">
      <w:pPr>
        <w:spacing w:after="0" w:line="240" w:lineRule="auto"/>
        <w:rPr>
          <w:rFonts w:ascii="Times New Roman" w:eastAsia="Times New Roman" w:hAnsi="Times New Roman" w:cs="Times New Roman"/>
          <w:color w:val="FF0000"/>
          <w:sz w:val="24"/>
          <w:szCs w:val="24"/>
        </w:rPr>
      </w:pPr>
    </w:p>
    <w:p w14:paraId="13A816DE" w14:textId="77777777" w:rsidR="003B3902" w:rsidRDefault="003B3902" w:rsidP="007F7964">
      <w:pPr>
        <w:spacing w:after="0" w:line="240" w:lineRule="auto"/>
        <w:rPr>
          <w:rFonts w:ascii="Times New Roman" w:eastAsia="Times New Roman" w:hAnsi="Times New Roman" w:cs="Times New Roman"/>
          <w:color w:val="FF0000"/>
          <w:sz w:val="24"/>
          <w:szCs w:val="24"/>
        </w:rPr>
      </w:pPr>
    </w:p>
    <w:p w14:paraId="0EC85632" w14:textId="1A0A54E3" w:rsidR="007F7964" w:rsidRDefault="007F7964" w:rsidP="007F7964">
      <w:pPr>
        <w:spacing w:after="0" w:line="240" w:lineRule="auto"/>
        <w:jc w:val="both"/>
        <w:rPr>
          <w:rFonts w:ascii="Times New Roman" w:eastAsia="Times New Roman" w:hAnsi="Times New Roman" w:cs="Times New Roman"/>
          <w:color w:val="000000"/>
          <w:sz w:val="24"/>
          <w:szCs w:val="24"/>
        </w:rPr>
      </w:pPr>
      <w:r w:rsidRPr="00BF756E">
        <w:rPr>
          <w:rFonts w:ascii="Times New Roman" w:eastAsia="Times New Roman" w:hAnsi="Times New Roman" w:cs="Times New Roman"/>
          <w:b/>
          <w:bCs/>
          <w:color w:val="000000"/>
          <w:sz w:val="24"/>
          <w:szCs w:val="24"/>
        </w:rPr>
        <w:t>Meta IV – Nacional</w:t>
      </w:r>
      <w:r>
        <w:rPr>
          <w:rFonts w:ascii="Times New Roman" w:eastAsia="Times New Roman" w:hAnsi="Times New Roman" w:cs="Times New Roman"/>
          <w:color w:val="000000"/>
          <w:sz w:val="24"/>
          <w:szCs w:val="24"/>
        </w:rPr>
        <w:t xml:space="preserve"> – </w:t>
      </w:r>
      <w:r w:rsidRPr="00BF756E">
        <w:rPr>
          <w:rFonts w:ascii="Times New Roman" w:eastAsia="Times New Roman" w:hAnsi="Times New Roman" w:cs="Times New Roman"/>
          <w:color w:val="000000"/>
          <w:sz w:val="24"/>
          <w:szCs w:val="24"/>
        </w:rPr>
        <w:t>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r w:rsidR="003B3902">
        <w:rPr>
          <w:rFonts w:ascii="Times New Roman" w:eastAsia="Times New Roman" w:hAnsi="Times New Roman" w:cs="Times New Roman"/>
          <w:color w:val="000000"/>
          <w:sz w:val="24"/>
          <w:szCs w:val="24"/>
        </w:rPr>
        <w:t>.</w:t>
      </w:r>
    </w:p>
    <w:p w14:paraId="2C309329" w14:textId="77777777" w:rsidR="003B3902" w:rsidRDefault="003B3902" w:rsidP="007F7964">
      <w:pPr>
        <w:spacing w:after="0" w:line="240" w:lineRule="auto"/>
        <w:jc w:val="both"/>
        <w:rPr>
          <w:rFonts w:ascii="Times New Roman" w:eastAsia="Times New Roman" w:hAnsi="Times New Roman" w:cs="Times New Roman"/>
          <w:color w:val="000000"/>
          <w:sz w:val="24"/>
          <w:szCs w:val="24"/>
        </w:rPr>
      </w:pPr>
    </w:p>
    <w:p w14:paraId="79ED02D3" w14:textId="77777777" w:rsidR="003B3902" w:rsidRDefault="003B3902" w:rsidP="007F7964">
      <w:pPr>
        <w:spacing w:after="0" w:line="240" w:lineRule="auto"/>
        <w:jc w:val="both"/>
        <w:rPr>
          <w:rFonts w:ascii="Times New Roman" w:eastAsia="Times New Roman" w:hAnsi="Times New Roman" w:cs="Times New Roman"/>
          <w:color w:val="000000"/>
          <w:sz w:val="24"/>
          <w:szCs w:val="24"/>
        </w:rPr>
      </w:pPr>
    </w:p>
    <w:tbl>
      <w:tblPr>
        <w:tblStyle w:val="Tabelacomgrade"/>
        <w:tblW w:w="13603" w:type="dxa"/>
        <w:tblLook w:val="04A0" w:firstRow="1" w:lastRow="0" w:firstColumn="1" w:lastColumn="0" w:noHBand="0" w:noVBand="1"/>
      </w:tblPr>
      <w:tblGrid>
        <w:gridCol w:w="2670"/>
        <w:gridCol w:w="1011"/>
        <w:gridCol w:w="992"/>
        <w:gridCol w:w="974"/>
        <w:gridCol w:w="482"/>
        <w:gridCol w:w="589"/>
        <w:gridCol w:w="557"/>
        <w:gridCol w:w="1124"/>
        <w:gridCol w:w="1126"/>
        <w:gridCol w:w="1126"/>
        <w:gridCol w:w="984"/>
        <w:gridCol w:w="984"/>
        <w:gridCol w:w="984"/>
      </w:tblGrid>
      <w:tr w:rsidR="007F7964" w:rsidRPr="00586B45" w14:paraId="0B9AC2D6" w14:textId="77777777" w:rsidTr="001217F9">
        <w:trPr>
          <w:trHeight w:val="270"/>
        </w:trPr>
        <w:tc>
          <w:tcPr>
            <w:tcW w:w="2670" w:type="dxa"/>
          </w:tcPr>
          <w:p w14:paraId="7689BE77" w14:textId="662A0D7B" w:rsidR="007F7964" w:rsidRPr="00586B45" w:rsidRDefault="007F7964" w:rsidP="003B3902">
            <w:pPr>
              <w:jc w:val="center"/>
              <w:rPr>
                <w:rFonts w:asciiTheme="majorHAnsi" w:eastAsia="Times New Roman" w:hAnsiTheme="majorHAnsi" w:cs="Times New Roman"/>
                <w:b/>
                <w:bCs/>
                <w:color w:val="000000" w:themeColor="text1"/>
              </w:rPr>
            </w:pPr>
            <w:r w:rsidRPr="00586B45">
              <w:rPr>
                <w:rFonts w:asciiTheme="majorHAnsi" w:eastAsia="Times New Roman" w:hAnsiTheme="majorHAnsi" w:cs="Times New Roman"/>
                <w:b/>
                <w:bCs/>
                <w:color w:val="000000" w:themeColor="text1"/>
              </w:rPr>
              <w:t xml:space="preserve">INDICADOR </w:t>
            </w:r>
            <w:r>
              <w:rPr>
                <w:rFonts w:asciiTheme="majorHAnsi" w:eastAsia="Times New Roman" w:hAnsiTheme="majorHAnsi" w:cs="Times New Roman"/>
                <w:b/>
                <w:bCs/>
                <w:color w:val="000000" w:themeColor="text1"/>
              </w:rPr>
              <w:t>4A</w:t>
            </w:r>
          </w:p>
        </w:tc>
        <w:tc>
          <w:tcPr>
            <w:tcW w:w="10933" w:type="dxa"/>
            <w:gridSpan w:val="12"/>
          </w:tcPr>
          <w:p w14:paraId="1D5CC914" w14:textId="43D84AE7" w:rsidR="007F7964" w:rsidRPr="006D6334" w:rsidRDefault="007F7964" w:rsidP="00A83075">
            <w:pPr>
              <w:jc w:val="center"/>
              <w:rPr>
                <w:rFonts w:ascii="Times New Roman" w:eastAsia="Times New Roman" w:hAnsi="Times New Roman" w:cs="Times New Roman"/>
                <w:i/>
                <w:iCs/>
                <w:color w:val="000000" w:themeColor="text1"/>
                <w:sz w:val="24"/>
                <w:szCs w:val="24"/>
              </w:rPr>
            </w:pPr>
            <w:r>
              <w:rPr>
                <w:rFonts w:ascii="Times New Roman" w:hAnsi="Times New Roman" w:cs="Times New Roman"/>
                <w:i/>
                <w:iCs/>
                <w:color w:val="000000" w:themeColor="text1"/>
              </w:rPr>
              <w:t xml:space="preserve">  </w:t>
            </w:r>
            <w:r w:rsidRPr="006D6334">
              <w:rPr>
                <w:rFonts w:ascii="Times New Roman" w:hAnsi="Times New Roman" w:cs="Times New Roman"/>
                <w:i/>
                <w:iCs/>
                <w:color w:val="000000" w:themeColor="text1"/>
              </w:rPr>
              <w:t>Proporção de população de 4 a 17 anos de idade com deficiência que frequentam a escola</w:t>
            </w:r>
          </w:p>
        </w:tc>
      </w:tr>
      <w:tr w:rsidR="007F7964" w:rsidRPr="00586B45" w14:paraId="554E456D" w14:textId="77777777" w:rsidTr="001217F9">
        <w:trPr>
          <w:trHeight w:val="270"/>
        </w:trPr>
        <w:tc>
          <w:tcPr>
            <w:tcW w:w="2670" w:type="dxa"/>
          </w:tcPr>
          <w:p w14:paraId="4B31328E" w14:textId="77777777" w:rsidR="007F7964" w:rsidRDefault="007F7964" w:rsidP="00A83075">
            <w:pPr>
              <w:jc w:val="center"/>
              <w:rPr>
                <w:rFonts w:asciiTheme="majorHAnsi" w:eastAsia="Times New Roman" w:hAnsiTheme="majorHAnsi" w:cs="Times New Roman"/>
                <w:b/>
                <w:bCs/>
                <w:color w:val="000000" w:themeColor="text1"/>
              </w:rPr>
            </w:pPr>
          </w:p>
          <w:p w14:paraId="396D4EDF" w14:textId="77777777" w:rsidR="007F7964" w:rsidRDefault="007F7964" w:rsidP="00A83075">
            <w:pPr>
              <w:jc w:val="center"/>
              <w:rPr>
                <w:rFonts w:asciiTheme="majorHAnsi" w:eastAsia="Times New Roman" w:hAnsiTheme="majorHAnsi" w:cs="Times New Roman"/>
                <w:b/>
                <w:bCs/>
                <w:color w:val="000000" w:themeColor="text1"/>
              </w:rPr>
            </w:pPr>
            <w:r>
              <w:rPr>
                <w:rFonts w:asciiTheme="majorHAnsi" w:eastAsia="Times New Roman" w:hAnsiTheme="majorHAnsi" w:cs="Times New Roman"/>
                <w:b/>
                <w:bCs/>
                <w:color w:val="000000" w:themeColor="text1"/>
              </w:rPr>
              <w:t xml:space="preserve">Justificativa </w:t>
            </w:r>
          </w:p>
        </w:tc>
        <w:tc>
          <w:tcPr>
            <w:tcW w:w="10933" w:type="dxa"/>
            <w:gridSpan w:val="12"/>
          </w:tcPr>
          <w:p w14:paraId="3177A052" w14:textId="2637F71D" w:rsidR="007F7964" w:rsidRPr="00586B45" w:rsidRDefault="007F7964" w:rsidP="003328D9">
            <w:pPr>
              <w:jc w:val="both"/>
              <w:rPr>
                <w:rFonts w:ascii="Times New Roman" w:eastAsia="Times New Roman" w:hAnsi="Times New Roman" w:cs="Times New Roman"/>
                <w:i/>
                <w:iCs/>
                <w:color w:val="000000" w:themeColor="text1"/>
                <w:sz w:val="24"/>
                <w:szCs w:val="24"/>
              </w:rPr>
            </w:pPr>
            <w:r w:rsidRPr="00586B45">
              <w:rPr>
                <w:rFonts w:ascii="Times New Roman" w:eastAsia="Times New Roman" w:hAnsi="Times New Roman" w:cs="Times New Roman"/>
                <w:i/>
                <w:iCs/>
                <w:color w:val="000000" w:themeColor="text1"/>
                <w:sz w:val="24"/>
                <w:szCs w:val="24"/>
              </w:rPr>
              <w:t xml:space="preserve">Inviável. </w:t>
            </w:r>
            <w:r w:rsidRPr="007C3BC8">
              <w:rPr>
                <w:rFonts w:ascii="Times New Roman" w:eastAsia="Times New Roman" w:hAnsi="Times New Roman" w:cs="Times New Roman"/>
                <w:i/>
                <w:iCs/>
                <w:color w:val="000000" w:themeColor="text1"/>
                <w:sz w:val="24"/>
                <w:szCs w:val="24"/>
              </w:rPr>
              <w:t>O censo demográfico engloba todas as pessoas (matriculadas ou não) e o censo escolar apenas os matriculados. Não temos informações de transtorno globais do desenvolvimento e altas habilidades ou superdotação para as pessoas que estão fora da escola. Impossibilitando de desagregação municipal ano a ano</w:t>
            </w:r>
            <w:r>
              <w:rPr>
                <w:rFonts w:ascii="Times New Roman" w:eastAsia="Times New Roman" w:hAnsi="Times New Roman" w:cs="Times New Roman"/>
                <w:color w:val="000000" w:themeColor="text1"/>
                <w:sz w:val="24"/>
                <w:szCs w:val="24"/>
              </w:rPr>
              <w:t>.</w:t>
            </w:r>
            <w:r w:rsidR="003328D9">
              <w:t xml:space="preserve"> </w:t>
            </w:r>
            <w:r w:rsidR="003328D9" w:rsidRPr="003328D9">
              <w:rPr>
                <w:b/>
                <w:bCs/>
              </w:rPr>
              <w:t xml:space="preserve">PORÉM, A PARTIR DE 2021 OS ARQUIVOS DE DADOS DO CENSO ESCOLAR DA EDUCAÇÃO BÁSICA DISPONIBILIZADOS </w:t>
            </w:r>
            <w:r w:rsidR="003328D9" w:rsidRPr="003328D9">
              <w:rPr>
                <w:b/>
                <w:bCs/>
              </w:rPr>
              <w:lastRenderedPageBreak/>
              <w:t>PELO INEP, NÃO PERMITEM MAIS VERIFICAR DEFICIÊNCIAS E CRUZAMENTO DE GRUPOS DE IDADES COM TIPO DE CLASSES (SE ESPECIAIS OU EXCLUSIVAS). DESSA FORMA, PARA OS MUNICÍPIOS, A SÉRIE HISTÓRICA FICA INTERROMPIDA EM 2021 POR FALTA DE DADOS. PUBLICADOS</w:t>
            </w:r>
          </w:p>
        </w:tc>
      </w:tr>
      <w:tr w:rsidR="007F7964" w:rsidRPr="00FE18BB" w14:paraId="3E64DA9D" w14:textId="77777777" w:rsidTr="001217F9">
        <w:trPr>
          <w:trHeight w:val="600"/>
        </w:trPr>
        <w:tc>
          <w:tcPr>
            <w:tcW w:w="2670" w:type="dxa"/>
            <w:hideMark/>
          </w:tcPr>
          <w:p w14:paraId="36CA460F" w14:textId="77777777" w:rsidR="007F7964" w:rsidRPr="001B7D06" w:rsidRDefault="007F7964" w:rsidP="00A83075">
            <w:pPr>
              <w:jc w:val="center"/>
              <w:rPr>
                <w:rFonts w:eastAsia="Times New Roman"/>
                <w:b/>
                <w:bCs/>
                <w:color w:val="000000"/>
              </w:rPr>
            </w:pPr>
            <w:bookmarkStart w:id="7" w:name="_Hlk113005726"/>
            <w:r w:rsidRPr="001B7D06">
              <w:rPr>
                <w:rFonts w:eastAsia="Times New Roman"/>
                <w:b/>
                <w:bCs/>
                <w:color w:val="000000"/>
              </w:rPr>
              <w:lastRenderedPageBreak/>
              <w:t xml:space="preserve">INDICADOR </w:t>
            </w:r>
            <w:r>
              <w:rPr>
                <w:rFonts w:eastAsia="Times New Roman"/>
                <w:b/>
                <w:bCs/>
                <w:color w:val="000000"/>
              </w:rPr>
              <w:t>4B</w:t>
            </w:r>
          </w:p>
        </w:tc>
        <w:tc>
          <w:tcPr>
            <w:tcW w:w="10933" w:type="dxa"/>
            <w:gridSpan w:val="12"/>
            <w:hideMark/>
          </w:tcPr>
          <w:p w14:paraId="08EE70AA" w14:textId="04DBCC1C" w:rsidR="007F7964" w:rsidRPr="00FE18BB" w:rsidRDefault="007F7964" w:rsidP="00A83075">
            <w:pPr>
              <w:jc w:val="center"/>
              <w:rPr>
                <w:rFonts w:eastAsia="Times New Roman"/>
                <w:i/>
                <w:iCs/>
                <w:color w:val="000000"/>
              </w:rPr>
            </w:pPr>
            <w:r w:rsidRPr="0072075C">
              <w:rPr>
                <w:rFonts w:eastAsia="Times New Roman"/>
                <w:i/>
                <w:iCs/>
                <w:color w:val="000000"/>
              </w:rPr>
              <w:t>Percentual da população de 4 a 17 anos de idade com deficiência que frequenta a escola</w:t>
            </w:r>
          </w:p>
        </w:tc>
      </w:tr>
      <w:tr w:rsidR="003B3902" w:rsidRPr="001B7D06" w14:paraId="07234FD8" w14:textId="61FBD8CA" w:rsidTr="001217F9">
        <w:trPr>
          <w:trHeight w:val="300"/>
        </w:trPr>
        <w:tc>
          <w:tcPr>
            <w:tcW w:w="2670" w:type="dxa"/>
            <w:hideMark/>
          </w:tcPr>
          <w:p w14:paraId="3E237CFF" w14:textId="1A092016" w:rsidR="003B3902" w:rsidRPr="001B7D06" w:rsidRDefault="001217F9" w:rsidP="001217F9">
            <w:pPr>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011" w:type="dxa"/>
            <w:hideMark/>
          </w:tcPr>
          <w:p w14:paraId="727F12CF" w14:textId="77777777" w:rsidR="003B3902" w:rsidRPr="001B7D06" w:rsidRDefault="003B3902" w:rsidP="00A83075">
            <w:pPr>
              <w:jc w:val="center"/>
              <w:rPr>
                <w:rFonts w:eastAsia="Times New Roman"/>
                <w:b/>
                <w:bCs/>
                <w:color w:val="000000"/>
              </w:rPr>
            </w:pPr>
            <w:r w:rsidRPr="001B7D06">
              <w:rPr>
                <w:rFonts w:eastAsia="Times New Roman"/>
                <w:b/>
                <w:bCs/>
                <w:color w:val="000000"/>
              </w:rPr>
              <w:t>2014</w:t>
            </w:r>
          </w:p>
        </w:tc>
        <w:tc>
          <w:tcPr>
            <w:tcW w:w="992" w:type="dxa"/>
            <w:hideMark/>
          </w:tcPr>
          <w:p w14:paraId="100176AE" w14:textId="77777777" w:rsidR="003B3902" w:rsidRPr="001B7D06" w:rsidRDefault="003B3902" w:rsidP="00A83075">
            <w:pPr>
              <w:jc w:val="center"/>
              <w:rPr>
                <w:rFonts w:eastAsia="Times New Roman"/>
                <w:b/>
                <w:bCs/>
                <w:color w:val="000000"/>
              </w:rPr>
            </w:pPr>
            <w:r w:rsidRPr="001B7D06">
              <w:rPr>
                <w:rFonts w:eastAsia="Times New Roman"/>
                <w:b/>
                <w:bCs/>
                <w:color w:val="000000"/>
              </w:rPr>
              <w:t>2015</w:t>
            </w:r>
          </w:p>
        </w:tc>
        <w:tc>
          <w:tcPr>
            <w:tcW w:w="1456" w:type="dxa"/>
            <w:gridSpan w:val="2"/>
            <w:hideMark/>
          </w:tcPr>
          <w:p w14:paraId="23329ED8" w14:textId="77777777" w:rsidR="003B3902" w:rsidRPr="001B7D06" w:rsidRDefault="003B3902" w:rsidP="00A83075">
            <w:pPr>
              <w:jc w:val="center"/>
              <w:rPr>
                <w:rFonts w:eastAsia="Times New Roman"/>
                <w:b/>
                <w:bCs/>
                <w:color w:val="000000"/>
              </w:rPr>
            </w:pPr>
            <w:r w:rsidRPr="001B7D06">
              <w:rPr>
                <w:rFonts w:eastAsia="Times New Roman"/>
                <w:b/>
                <w:bCs/>
                <w:color w:val="000000"/>
              </w:rPr>
              <w:t>2016</w:t>
            </w:r>
          </w:p>
        </w:tc>
        <w:tc>
          <w:tcPr>
            <w:tcW w:w="1146" w:type="dxa"/>
            <w:gridSpan w:val="2"/>
            <w:hideMark/>
          </w:tcPr>
          <w:p w14:paraId="68048FB2" w14:textId="77777777" w:rsidR="003B3902" w:rsidRPr="001B7D06" w:rsidRDefault="003B3902" w:rsidP="00A83075">
            <w:pPr>
              <w:jc w:val="center"/>
              <w:rPr>
                <w:rFonts w:eastAsia="Times New Roman"/>
                <w:b/>
                <w:bCs/>
                <w:color w:val="000000"/>
              </w:rPr>
            </w:pPr>
            <w:r w:rsidRPr="001B7D06">
              <w:rPr>
                <w:rFonts w:eastAsia="Times New Roman"/>
                <w:b/>
                <w:bCs/>
                <w:color w:val="000000"/>
              </w:rPr>
              <w:t>2017</w:t>
            </w:r>
          </w:p>
        </w:tc>
        <w:tc>
          <w:tcPr>
            <w:tcW w:w="1124" w:type="dxa"/>
            <w:hideMark/>
          </w:tcPr>
          <w:p w14:paraId="12098798" w14:textId="77777777" w:rsidR="003B3902" w:rsidRPr="001B7D06" w:rsidRDefault="003B3902" w:rsidP="00A83075">
            <w:pPr>
              <w:jc w:val="center"/>
              <w:rPr>
                <w:rFonts w:eastAsia="Times New Roman"/>
                <w:b/>
                <w:bCs/>
                <w:color w:val="000000"/>
              </w:rPr>
            </w:pPr>
            <w:r w:rsidRPr="001B7D06">
              <w:rPr>
                <w:rFonts w:eastAsia="Times New Roman"/>
                <w:b/>
                <w:bCs/>
                <w:color w:val="000000"/>
              </w:rPr>
              <w:t>2018</w:t>
            </w:r>
          </w:p>
        </w:tc>
        <w:tc>
          <w:tcPr>
            <w:tcW w:w="1126" w:type="dxa"/>
            <w:hideMark/>
          </w:tcPr>
          <w:p w14:paraId="12A3833A" w14:textId="77777777" w:rsidR="003B3902" w:rsidRPr="001B7D06" w:rsidRDefault="003B3902" w:rsidP="00A83075">
            <w:pPr>
              <w:jc w:val="center"/>
              <w:rPr>
                <w:rFonts w:eastAsia="Times New Roman"/>
                <w:b/>
                <w:bCs/>
                <w:color w:val="000000"/>
              </w:rPr>
            </w:pPr>
            <w:r w:rsidRPr="001B7D06">
              <w:rPr>
                <w:rFonts w:eastAsia="Times New Roman"/>
                <w:b/>
                <w:bCs/>
                <w:color w:val="000000"/>
              </w:rPr>
              <w:t>2019</w:t>
            </w:r>
          </w:p>
        </w:tc>
        <w:tc>
          <w:tcPr>
            <w:tcW w:w="1126" w:type="dxa"/>
            <w:hideMark/>
          </w:tcPr>
          <w:p w14:paraId="25EDF39B" w14:textId="77777777" w:rsidR="003B3902" w:rsidRPr="001B7D06" w:rsidRDefault="003B3902" w:rsidP="00A83075">
            <w:pPr>
              <w:jc w:val="center"/>
              <w:rPr>
                <w:rFonts w:eastAsia="Times New Roman"/>
                <w:b/>
                <w:bCs/>
                <w:color w:val="000000"/>
              </w:rPr>
            </w:pPr>
            <w:r w:rsidRPr="001B7D06">
              <w:rPr>
                <w:rFonts w:eastAsia="Times New Roman"/>
                <w:b/>
                <w:bCs/>
                <w:color w:val="000000"/>
              </w:rPr>
              <w:t>2020</w:t>
            </w:r>
          </w:p>
        </w:tc>
        <w:tc>
          <w:tcPr>
            <w:tcW w:w="984" w:type="dxa"/>
            <w:hideMark/>
          </w:tcPr>
          <w:p w14:paraId="34A7493E" w14:textId="77777777" w:rsidR="003B3902" w:rsidRPr="001B7D06" w:rsidRDefault="003B3902" w:rsidP="00A83075">
            <w:pPr>
              <w:jc w:val="center"/>
              <w:rPr>
                <w:rFonts w:eastAsia="Times New Roman"/>
                <w:b/>
                <w:bCs/>
                <w:color w:val="000000"/>
              </w:rPr>
            </w:pPr>
            <w:r w:rsidRPr="001B7D06">
              <w:rPr>
                <w:rFonts w:eastAsia="Times New Roman"/>
                <w:b/>
                <w:bCs/>
                <w:color w:val="000000"/>
              </w:rPr>
              <w:t>2021</w:t>
            </w:r>
          </w:p>
        </w:tc>
        <w:tc>
          <w:tcPr>
            <w:tcW w:w="984" w:type="dxa"/>
            <w:hideMark/>
          </w:tcPr>
          <w:p w14:paraId="10B19163" w14:textId="77777777" w:rsidR="003B3902" w:rsidRPr="001B7D06" w:rsidRDefault="003B3902" w:rsidP="00A83075">
            <w:pPr>
              <w:jc w:val="center"/>
              <w:rPr>
                <w:rFonts w:eastAsia="Times New Roman"/>
                <w:b/>
                <w:bCs/>
                <w:color w:val="000000"/>
              </w:rPr>
            </w:pPr>
            <w:r w:rsidRPr="001B7D06">
              <w:rPr>
                <w:rFonts w:eastAsia="Times New Roman"/>
                <w:b/>
                <w:bCs/>
                <w:color w:val="000000"/>
              </w:rPr>
              <w:t>2022</w:t>
            </w:r>
          </w:p>
        </w:tc>
        <w:tc>
          <w:tcPr>
            <w:tcW w:w="984" w:type="dxa"/>
          </w:tcPr>
          <w:p w14:paraId="15B8B053" w14:textId="1F345C04" w:rsidR="003B3902" w:rsidRPr="001B7D06" w:rsidRDefault="003B3902" w:rsidP="003B3902">
            <w:pPr>
              <w:jc w:val="center"/>
              <w:rPr>
                <w:rFonts w:eastAsia="Times New Roman"/>
                <w:b/>
                <w:bCs/>
                <w:color w:val="000000"/>
              </w:rPr>
            </w:pPr>
            <w:r>
              <w:rPr>
                <w:rFonts w:eastAsia="Times New Roman"/>
                <w:b/>
                <w:bCs/>
                <w:color w:val="000000"/>
              </w:rPr>
              <w:t>2023</w:t>
            </w:r>
          </w:p>
        </w:tc>
      </w:tr>
      <w:tr w:rsidR="003B3902" w:rsidRPr="001B7D06" w14:paraId="4B2E7EB3" w14:textId="527C908E" w:rsidTr="001217F9">
        <w:trPr>
          <w:trHeight w:val="600"/>
        </w:trPr>
        <w:tc>
          <w:tcPr>
            <w:tcW w:w="2670" w:type="dxa"/>
            <w:hideMark/>
          </w:tcPr>
          <w:p w14:paraId="70BAD2E1" w14:textId="2AB91937" w:rsidR="003B3902" w:rsidRPr="001217F9" w:rsidRDefault="001217F9" w:rsidP="001217F9">
            <w:pPr>
              <w:jc w:val="center"/>
              <w:rPr>
                <w:rFonts w:eastAsia="Times New Roman"/>
                <w:b/>
                <w:bCs/>
                <w:color w:val="000000"/>
              </w:rPr>
            </w:pPr>
            <w:r w:rsidRPr="001217F9">
              <w:rPr>
                <w:rFonts w:eastAsia="Times New Roman"/>
                <w:b/>
                <w:bCs/>
                <w:color w:val="000000"/>
              </w:rPr>
              <w:t>Indicador</w:t>
            </w:r>
            <w:r w:rsidR="00D37F87">
              <w:rPr>
                <w:rFonts w:eastAsia="Times New Roman"/>
                <w:b/>
                <w:bCs/>
                <w:color w:val="000000"/>
              </w:rPr>
              <w:t>es</w:t>
            </w:r>
          </w:p>
        </w:tc>
        <w:tc>
          <w:tcPr>
            <w:tcW w:w="1011" w:type="dxa"/>
            <w:hideMark/>
          </w:tcPr>
          <w:p w14:paraId="4A38F188" w14:textId="17524557" w:rsidR="003B3902" w:rsidRPr="001B7D06" w:rsidRDefault="003B3902" w:rsidP="00A83075">
            <w:pPr>
              <w:jc w:val="center"/>
              <w:rPr>
                <w:rFonts w:eastAsia="Times New Roman"/>
                <w:color w:val="000000"/>
              </w:rPr>
            </w:pPr>
            <w:r w:rsidRPr="001B7D06">
              <w:rPr>
                <w:rFonts w:eastAsia="Times New Roman"/>
                <w:color w:val="000000"/>
              </w:rPr>
              <w:t> </w:t>
            </w:r>
            <w:r>
              <w:rPr>
                <w:rFonts w:eastAsia="Times New Roman"/>
                <w:color w:val="000000"/>
              </w:rPr>
              <w:t>*</w:t>
            </w:r>
          </w:p>
        </w:tc>
        <w:tc>
          <w:tcPr>
            <w:tcW w:w="992" w:type="dxa"/>
            <w:hideMark/>
          </w:tcPr>
          <w:p w14:paraId="0596C88D" w14:textId="77777777" w:rsidR="003B3902" w:rsidRPr="001B7D06" w:rsidRDefault="003B3902" w:rsidP="00A83075">
            <w:pPr>
              <w:jc w:val="center"/>
              <w:rPr>
                <w:rFonts w:eastAsia="Times New Roman"/>
                <w:color w:val="000000"/>
              </w:rPr>
            </w:pPr>
            <w:r w:rsidRPr="001B7D06">
              <w:rPr>
                <w:rFonts w:eastAsia="Times New Roman"/>
                <w:color w:val="000000"/>
              </w:rPr>
              <w:t> </w:t>
            </w:r>
            <w:r>
              <w:rPr>
                <w:rFonts w:eastAsia="Times New Roman"/>
                <w:color w:val="000000"/>
              </w:rPr>
              <w:t>66,0%</w:t>
            </w:r>
          </w:p>
        </w:tc>
        <w:tc>
          <w:tcPr>
            <w:tcW w:w="1456" w:type="dxa"/>
            <w:gridSpan w:val="2"/>
            <w:hideMark/>
          </w:tcPr>
          <w:p w14:paraId="04986A0C" w14:textId="77777777" w:rsidR="003B3902" w:rsidRPr="001B7D06" w:rsidRDefault="003B3902" w:rsidP="00A83075">
            <w:pPr>
              <w:jc w:val="center"/>
              <w:rPr>
                <w:rFonts w:eastAsia="Times New Roman"/>
                <w:color w:val="000000"/>
              </w:rPr>
            </w:pPr>
            <w:r>
              <w:rPr>
                <w:rFonts w:eastAsia="Times New Roman"/>
                <w:color w:val="000000"/>
              </w:rPr>
              <w:t>68,6%</w:t>
            </w:r>
            <w:r w:rsidRPr="001B7D06">
              <w:rPr>
                <w:rFonts w:eastAsia="Times New Roman"/>
                <w:color w:val="000000"/>
              </w:rPr>
              <w:t> </w:t>
            </w:r>
          </w:p>
        </w:tc>
        <w:tc>
          <w:tcPr>
            <w:tcW w:w="1146" w:type="dxa"/>
            <w:gridSpan w:val="2"/>
          </w:tcPr>
          <w:p w14:paraId="6628F0E6" w14:textId="77777777" w:rsidR="003B3902" w:rsidRPr="00EB7A68" w:rsidRDefault="003B3902" w:rsidP="00A83075">
            <w:pPr>
              <w:jc w:val="center"/>
              <w:rPr>
                <w:rFonts w:eastAsia="Times New Roman"/>
              </w:rPr>
            </w:pPr>
            <w:r>
              <w:rPr>
                <w:rFonts w:eastAsia="Times New Roman"/>
              </w:rPr>
              <w:t>66,7%</w:t>
            </w:r>
          </w:p>
        </w:tc>
        <w:tc>
          <w:tcPr>
            <w:tcW w:w="1124" w:type="dxa"/>
          </w:tcPr>
          <w:p w14:paraId="4BAE9DA4" w14:textId="77777777" w:rsidR="003B3902" w:rsidRPr="00EB7A68" w:rsidRDefault="003B3902" w:rsidP="00A83075">
            <w:pPr>
              <w:jc w:val="center"/>
              <w:rPr>
                <w:rFonts w:eastAsia="Times New Roman"/>
              </w:rPr>
            </w:pPr>
            <w:r>
              <w:rPr>
                <w:rFonts w:eastAsia="Times New Roman"/>
              </w:rPr>
              <w:t>60,0%</w:t>
            </w:r>
          </w:p>
        </w:tc>
        <w:tc>
          <w:tcPr>
            <w:tcW w:w="1126" w:type="dxa"/>
            <w:hideMark/>
          </w:tcPr>
          <w:p w14:paraId="04E2809C" w14:textId="77777777" w:rsidR="003B3902" w:rsidRPr="001B7D06" w:rsidRDefault="003B3902" w:rsidP="00A83075">
            <w:pPr>
              <w:jc w:val="center"/>
              <w:rPr>
                <w:rFonts w:eastAsia="Times New Roman"/>
                <w:color w:val="000000"/>
              </w:rPr>
            </w:pPr>
            <w:r w:rsidRPr="001B7D06">
              <w:rPr>
                <w:rFonts w:eastAsia="Times New Roman"/>
                <w:color w:val="000000"/>
              </w:rPr>
              <w:t> </w:t>
            </w:r>
            <w:r>
              <w:rPr>
                <w:rFonts w:eastAsia="Times New Roman"/>
                <w:color w:val="000000"/>
              </w:rPr>
              <w:t>60,0%</w:t>
            </w:r>
          </w:p>
        </w:tc>
        <w:tc>
          <w:tcPr>
            <w:tcW w:w="1126" w:type="dxa"/>
            <w:hideMark/>
          </w:tcPr>
          <w:p w14:paraId="006CA6F5" w14:textId="77777777" w:rsidR="003B3902" w:rsidRPr="001B7D06" w:rsidRDefault="003B3902" w:rsidP="00A83075">
            <w:pPr>
              <w:jc w:val="center"/>
              <w:rPr>
                <w:rFonts w:eastAsia="Times New Roman"/>
                <w:color w:val="000000"/>
              </w:rPr>
            </w:pPr>
            <w:r w:rsidRPr="001B7D06">
              <w:rPr>
                <w:rFonts w:eastAsia="Times New Roman"/>
                <w:color w:val="000000"/>
              </w:rPr>
              <w:t> </w:t>
            </w:r>
            <w:r>
              <w:rPr>
                <w:rFonts w:eastAsia="Times New Roman"/>
                <w:color w:val="000000"/>
              </w:rPr>
              <w:t>62,1%</w:t>
            </w:r>
          </w:p>
        </w:tc>
        <w:tc>
          <w:tcPr>
            <w:tcW w:w="984" w:type="dxa"/>
            <w:hideMark/>
          </w:tcPr>
          <w:p w14:paraId="634DC704" w14:textId="26E6546F" w:rsidR="003B3902" w:rsidRPr="001B7D06" w:rsidRDefault="003B3902" w:rsidP="00A83075">
            <w:pPr>
              <w:jc w:val="center"/>
              <w:rPr>
                <w:rFonts w:eastAsia="Times New Roman"/>
                <w:color w:val="000000"/>
              </w:rPr>
            </w:pPr>
            <w:r w:rsidRPr="001B7D06">
              <w:rPr>
                <w:rFonts w:eastAsia="Times New Roman"/>
                <w:color w:val="000000"/>
              </w:rPr>
              <w:t> </w:t>
            </w:r>
            <w:r>
              <w:rPr>
                <w:rFonts w:eastAsia="Times New Roman"/>
                <w:color w:val="000000"/>
              </w:rPr>
              <w:t>*</w:t>
            </w:r>
          </w:p>
        </w:tc>
        <w:tc>
          <w:tcPr>
            <w:tcW w:w="984" w:type="dxa"/>
            <w:hideMark/>
          </w:tcPr>
          <w:p w14:paraId="39D8BF45" w14:textId="36BAC358" w:rsidR="003B3902" w:rsidRPr="001B7D06" w:rsidRDefault="003B3902" w:rsidP="00A83075">
            <w:pPr>
              <w:jc w:val="center"/>
              <w:rPr>
                <w:rFonts w:eastAsia="Times New Roman"/>
                <w:color w:val="000000"/>
              </w:rPr>
            </w:pPr>
            <w:r>
              <w:rPr>
                <w:rFonts w:eastAsia="Times New Roman"/>
                <w:color w:val="000000"/>
              </w:rPr>
              <w:t>*</w:t>
            </w:r>
            <w:r w:rsidRPr="001B7D06">
              <w:rPr>
                <w:rFonts w:eastAsia="Times New Roman"/>
                <w:color w:val="000000"/>
              </w:rPr>
              <w:t> </w:t>
            </w:r>
          </w:p>
        </w:tc>
        <w:tc>
          <w:tcPr>
            <w:tcW w:w="984" w:type="dxa"/>
          </w:tcPr>
          <w:p w14:paraId="0FC27553" w14:textId="35E4E228" w:rsidR="003B3902" w:rsidRPr="001B7D06" w:rsidRDefault="003B3902" w:rsidP="003B3902">
            <w:pPr>
              <w:jc w:val="center"/>
              <w:rPr>
                <w:rFonts w:eastAsia="Times New Roman"/>
                <w:color w:val="000000"/>
              </w:rPr>
            </w:pPr>
            <w:r>
              <w:rPr>
                <w:rFonts w:eastAsia="Times New Roman"/>
                <w:color w:val="000000"/>
              </w:rPr>
              <w:t>*</w:t>
            </w:r>
          </w:p>
        </w:tc>
      </w:tr>
      <w:tr w:rsidR="007F7964" w:rsidRPr="00FE18BB" w14:paraId="1C0F51AE" w14:textId="77777777" w:rsidTr="001217F9">
        <w:trPr>
          <w:trHeight w:val="600"/>
        </w:trPr>
        <w:tc>
          <w:tcPr>
            <w:tcW w:w="2670" w:type="dxa"/>
          </w:tcPr>
          <w:p w14:paraId="086FC768" w14:textId="77777777" w:rsidR="00C01FCD" w:rsidRDefault="00C01FCD" w:rsidP="00C01FCD">
            <w:pPr>
              <w:jc w:val="center"/>
              <w:rPr>
                <w:rFonts w:eastAsia="Times New Roman"/>
                <w:b/>
                <w:bCs/>
                <w:color w:val="000000"/>
              </w:rPr>
            </w:pPr>
          </w:p>
          <w:p w14:paraId="48F51637" w14:textId="77777777" w:rsidR="00C01FCD" w:rsidRDefault="00C01FCD" w:rsidP="00C01FCD">
            <w:pPr>
              <w:jc w:val="center"/>
              <w:rPr>
                <w:rFonts w:eastAsia="Times New Roman"/>
                <w:b/>
                <w:bCs/>
                <w:color w:val="000000"/>
              </w:rPr>
            </w:pPr>
          </w:p>
          <w:p w14:paraId="51BF818D" w14:textId="4341A8CA" w:rsidR="007F7964" w:rsidRPr="001B7D06" w:rsidRDefault="007F7964" w:rsidP="00C01FCD">
            <w:pPr>
              <w:jc w:val="center"/>
              <w:rPr>
                <w:rFonts w:eastAsia="Times New Roman"/>
                <w:b/>
                <w:bCs/>
                <w:color w:val="000000"/>
              </w:rPr>
            </w:pPr>
            <w:r>
              <w:rPr>
                <w:rFonts w:eastAsia="Times New Roman"/>
                <w:b/>
                <w:bCs/>
                <w:color w:val="000000"/>
              </w:rPr>
              <w:t>INDICADOR 4C</w:t>
            </w:r>
          </w:p>
        </w:tc>
        <w:tc>
          <w:tcPr>
            <w:tcW w:w="10933" w:type="dxa"/>
            <w:gridSpan w:val="12"/>
          </w:tcPr>
          <w:p w14:paraId="52AE3647" w14:textId="53C5BBE6" w:rsidR="003328D9" w:rsidRDefault="007F7964" w:rsidP="003328D9">
            <w:pPr>
              <w:spacing w:after="0"/>
              <w:jc w:val="center"/>
            </w:pPr>
            <w:r>
              <w:rPr>
                <w:rFonts w:eastAsia="Times New Roman"/>
                <w:i/>
                <w:iCs/>
                <w:color w:val="000000"/>
              </w:rPr>
              <w:t>Porcentual matriculas na educação básica de alunos de 4 a 17 anos de idade com deficiência, TGD, altas habilidades ou superdotação que recebem atendimento educacional especializado.</w:t>
            </w:r>
            <w:r w:rsidR="003328D9">
              <w:t xml:space="preserve"> </w:t>
            </w:r>
          </w:p>
          <w:p w14:paraId="547EB5BF" w14:textId="18F0D237" w:rsidR="007F7964" w:rsidRPr="006563B2" w:rsidRDefault="003328D9" w:rsidP="006563B2">
            <w:pPr>
              <w:spacing w:after="0"/>
              <w:jc w:val="both"/>
              <w:rPr>
                <w:rFonts w:eastAsia="Times New Roman"/>
                <w:b/>
                <w:bCs/>
                <w:i/>
                <w:iCs/>
                <w:color w:val="000000"/>
              </w:rPr>
            </w:pPr>
            <w:r w:rsidRPr="003328D9">
              <w:rPr>
                <w:b/>
                <w:bCs/>
              </w:rPr>
              <w:t>PORÉM, A PARTIR DE 2021 OS ARQUIVOS DE DADOS DO CENSO ESCOLAR DA EDUCAÇÃO BÁSICA DISPONIBILIZADOS PELO INEP, NÃO PERMITEM MAIS VERIFICAR DEFICIÊNCIAS E CRUZAMENTO DE GRUPOS DE IDADES COM TIPO DE CLASSES (SE ESPECIAIS OU EXCLUSIVAS). DESSA FORMA, PARA OS MUNICÍPIOS, A SÉRIE HISTÓRICA FICA INTERROMPIDA EM 2021 POR FALTA DE DADOS. PUBLICADOS</w:t>
            </w:r>
            <w:r>
              <w:rPr>
                <w:b/>
                <w:bCs/>
              </w:rPr>
              <w:t>.</w:t>
            </w:r>
          </w:p>
        </w:tc>
      </w:tr>
      <w:bookmarkEnd w:id="7"/>
      <w:tr w:rsidR="001217F9" w14:paraId="1817808D" w14:textId="1B04C7C6" w:rsidTr="001217F9">
        <w:trPr>
          <w:gridAfter w:val="7"/>
          <w:wAfter w:w="6885" w:type="dxa"/>
        </w:trPr>
        <w:tc>
          <w:tcPr>
            <w:tcW w:w="2670" w:type="dxa"/>
          </w:tcPr>
          <w:p w14:paraId="12BD4C44" w14:textId="20722025" w:rsidR="001217F9" w:rsidRPr="001217F9" w:rsidRDefault="001217F9" w:rsidP="00120388">
            <w:pPr>
              <w:jc w:val="center"/>
              <w:rPr>
                <w:rFonts w:ascii="Times New Roman" w:eastAsia="Times New Roman" w:hAnsi="Times New Roman" w:cs="Times New Roman"/>
                <w:b/>
                <w:bCs/>
                <w:sz w:val="24"/>
                <w:szCs w:val="24"/>
              </w:rPr>
            </w:pPr>
            <w:r w:rsidRPr="001217F9">
              <w:rPr>
                <w:rFonts w:ascii="Times New Roman" w:eastAsia="Times New Roman" w:hAnsi="Times New Roman" w:cs="Times New Roman"/>
                <w:b/>
                <w:bCs/>
                <w:sz w:val="24"/>
                <w:szCs w:val="24"/>
              </w:rPr>
              <w:t>Ano</w:t>
            </w:r>
            <w:r w:rsidR="00D37F87">
              <w:rPr>
                <w:rFonts w:ascii="Times New Roman" w:eastAsia="Times New Roman" w:hAnsi="Times New Roman" w:cs="Times New Roman"/>
                <w:b/>
                <w:bCs/>
                <w:sz w:val="24"/>
                <w:szCs w:val="24"/>
              </w:rPr>
              <w:t>s</w:t>
            </w:r>
          </w:p>
        </w:tc>
        <w:tc>
          <w:tcPr>
            <w:tcW w:w="1011" w:type="dxa"/>
          </w:tcPr>
          <w:p w14:paraId="03238E32" w14:textId="77777777" w:rsidR="001217F9" w:rsidRPr="00087064" w:rsidRDefault="001217F9" w:rsidP="00A83075">
            <w:pPr>
              <w:rPr>
                <w:rFonts w:ascii="Times New Roman" w:eastAsia="Times New Roman" w:hAnsi="Times New Roman" w:cs="Times New Roman"/>
                <w:b/>
                <w:bCs/>
              </w:rPr>
            </w:pPr>
            <w:r w:rsidRPr="00087064">
              <w:rPr>
                <w:rFonts w:ascii="Times New Roman" w:eastAsia="Times New Roman" w:hAnsi="Times New Roman" w:cs="Times New Roman"/>
                <w:b/>
                <w:bCs/>
              </w:rPr>
              <w:t>2020</w:t>
            </w:r>
          </w:p>
        </w:tc>
        <w:tc>
          <w:tcPr>
            <w:tcW w:w="992" w:type="dxa"/>
          </w:tcPr>
          <w:p w14:paraId="0612BE34" w14:textId="77777777" w:rsidR="001217F9" w:rsidRPr="00087064" w:rsidRDefault="001217F9" w:rsidP="00A83075">
            <w:pPr>
              <w:rPr>
                <w:rFonts w:ascii="Times New Roman" w:eastAsia="Times New Roman" w:hAnsi="Times New Roman" w:cs="Times New Roman"/>
                <w:b/>
                <w:bCs/>
              </w:rPr>
            </w:pPr>
            <w:r w:rsidRPr="00087064">
              <w:rPr>
                <w:rFonts w:ascii="Times New Roman" w:eastAsia="Times New Roman" w:hAnsi="Times New Roman" w:cs="Times New Roman"/>
                <w:b/>
                <w:bCs/>
              </w:rPr>
              <w:t>2021</w:t>
            </w:r>
          </w:p>
        </w:tc>
        <w:tc>
          <w:tcPr>
            <w:tcW w:w="974" w:type="dxa"/>
          </w:tcPr>
          <w:p w14:paraId="4DD57B9D" w14:textId="02EF80DE" w:rsidR="001217F9" w:rsidRPr="00087064" w:rsidRDefault="002056A6" w:rsidP="00A83075">
            <w:pPr>
              <w:rPr>
                <w:rFonts w:ascii="Times New Roman" w:eastAsia="Times New Roman" w:hAnsi="Times New Roman" w:cs="Times New Roman"/>
                <w:b/>
                <w:bCs/>
              </w:rPr>
            </w:pPr>
            <w:r>
              <w:rPr>
                <w:rFonts w:ascii="Times New Roman" w:eastAsia="Times New Roman" w:hAnsi="Times New Roman" w:cs="Times New Roman"/>
                <w:b/>
                <w:bCs/>
              </w:rPr>
              <w:t>2022</w:t>
            </w:r>
          </w:p>
        </w:tc>
        <w:tc>
          <w:tcPr>
            <w:tcW w:w="1071" w:type="dxa"/>
            <w:gridSpan w:val="2"/>
          </w:tcPr>
          <w:p w14:paraId="2170B918" w14:textId="774432B2" w:rsidR="001217F9" w:rsidRPr="00087064" w:rsidRDefault="002056A6" w:rsidP="00A83075">
            <w:pPr>
              <w:rPr>
                <w:rFonts w:ascii="Times New Roman" w:eastAsia="Times New Roman" w:hAnsi="Times New Roman" w:cs="Times New Roman"/>
                <w:b/>
                <w:bCs/>
              </w:rPr>
            </w:pPr>
            <w:r>
              <w:rPr>
                <w:rFonts w:ascii="Times New Roman" w:eastAsia="Times New Roman" w:hAnsi="Times New Roman" w:cs="Times New Roman"/>
                <w:b/>
                <w:bCs/>
              </w:rPr>
              <w:t>2023</w:t>
            </w:r>
          </w:p>
        </w:tc>
      </w:tr>
      <w:tr w:rsidR="001217F9" w14:paraId="052FB43E" w14:textId="217F9AE1" w:rsidTr="001217F9">
        <w:trPr>
          <w:gridAfter w:val="7"/>
          <w:wAfter w:w="6885" w:type="dxa"/>
        </w:trPr>
        <w:tc>
          <w:tcPr>
            <w:tcW w:w="2670" w:type="dxa"/>
          </w:tcPr>
          <w:p w14:paraId="4091E494" w14:textId="45673F31" w:rsidR="001217F9" w:rsidRPr="001217F9" w:rsidRDefault="001217F9" w:rsidP="008A391F">
            <w:pPr>
              <w:jc w:val="center"/>
              <w:rPr>
                <w:rFonts w:ascii="Times New Roman" w:eastAsia="Times New Roman" w:hAnsi="Times New Roman" w:cs="Times New Roman"/>
                <w:b/>
                <w:bCs/>
                <w:sz w:val="24"/>
                <w:szCs w:val="24"/>
              </w:rPr>
            </w:pPr>
            <w:r w:rsidRPr="001217F9">
              <w:rPr>
                <w:rFonts w:ascii="Times New Roman" w:eastAsia="Times New Roman" w:hAnsi="Times New Roman" w:cs="Times New Roman"/>
                <w:b/>
                <w:bCs/>
                <w:sz w:val="24"/>
                <w:szCs w:val="24"/>
              </w:rPr>
              <w:t>Indicador</w:t>
            </w:r>
            <w:r w:rsidR="00D37F87">
              <w:rPr>
                <w:rFonts w:ascii="Times New Roman" w:eastAsia="Times New Roman" w:hAnsi="Times New Roman" w:cs="Times New Roman"/>
                <w:b/>
                <w:bCs/>
                <w:sz w:val="24"/>
                <w:szCs w:val="24"/>
              </w:rPr>
              <w:t>es</w:t>
            </w:r>
          </w:p>
        </w:tc>
        <w:tc>
          <w:tcPr>
            <w:tcW w:w="1011" w:type="dxa"/>
          </w:tcPr>
          <w:p w14:paraId="37FAD23D" w14:textId="77777777" w:rsidR="001217F9" w:rsidRPr="00630F63" w:rsidRDefault="001217F9" w:rsidP="00A83075">
            <w:pPr>
              <w:rPr>
                <w:rFonts w:ascii="Times New Roman" w:eastAsia="Times New Roman" w:hAnsi="Times New Roman" w:cs="Times New Roman"/>
              </w:rPr>
            </w:pPr>
            <w:r>
              <w:rPr>
                <w:rFonts w:ascii="Times New Roman" w:eastAsia="Times New Roman" w:hAnsi="Times New Roman" w:cs="Times New Roman"/>
              </w:rPr>
              <w:t>10,3%</w:t>
            </w:r>
          </w:p>
        </w:tc>
        <w:tc>
          <w:tcPr>
            <w:tcW w:w="992" w:type="dxa"/>
          </w:tcPr>
          <w:p w14:paraId="2C604B26" w14:textId="4CD88F1C" w:rsidR="001217F9" w:rsidRDefault="001217F9" w:rsidP="00A830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74" w:type="dxa"/>
          </w:tcPr>
          <w:p w14:paraId="5C736623" w14:textId="0E59D06D" w:rsidR="001217F9" w:rsidRDefault="002056A6" w:rsidP="002056A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71" w:type="dxa"/>
            <w:gridSpan w:val="2"/>
          </w:tcPr>
          <w:p w14:paraId="37657C3C" w14:textId="269D9F85" w:rsidR="001217F9" w:rsidRDefault="002056A6" w:rsidP="002056A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12227449" w14:textId="77777777" w:rsidR="007F7964" w:rsidRPr="000B7252" w:rsidRDefault="007F7964" w:rsidP="007F7964">
      <w:pPr>
        <w:tabs>
          <w:tab w:val="left" w:pos="900"/>
        </w:tabs>
        <w:spacing w:after="0" w:line="240" w:lineRule="auto"/>
        <w:rPr>
          <w:rFonts w:ascii="Times New Roman" w:eastAsia="Times New Roman" w:hAnsi="Times New Roman" w:cs="Times New Roman"/>
          <w:sz w:val="18"/>
          <w:szCs w:val="18"/>
        </w:rPr>
      </w:pPr>
      <w:r w:rsidRPr="007C0C68">
        <w:rPr>
          <w:rFonts w:ascii="Times New Roman" w:eastAsia="Times New Roman" w:hAnsi="Times New Roman" w:cs="Times New Roman"/>
          <w:sz w:val="18"/>
          <w:szCs w:val="18"/>
        </w:rPr>
        <w:t>Forte: INEP - Censo Escolar Educação Básica</w:t>
      </w:r>
    </w:p>
    <w:p w14:paraId="4ED3CC1E" w14:textId="77777777" w:rsidR="007F7964" w:rsidRPr="00630F63" w:rsidRDefault="007F7964" w:rsidP="007F7964">
      <w:pPr>
        <w:spacing w:after="0" w:line="240" w:lineRule="auto"/>
        <w:jc w:val="center"/>
        <w:rPr>
          <w:rFonts w:ascii="Times New Roman" w:eastAsia="Times New Roman" w:hAnsi="Times New Roman" w:cs="Times New Roman"/>
          <w:sz w:val="24"/>
          <w:szCs w:val="24"/>
        </w:rPr>
      </w:pPr>
    </w:p>
    <w:p w14:paraId="2E4A6C32" w14:textId="388DA21C" w:rsidR="007F7964" w:rsidRPr="005906C2" w:rsidRDefault="007F7964" w:rsidP="007F7964">
      <w:pPr>
        <w:pStyle w:val="PargrafodaLista"/>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5906C2">
        <w:rPr>
          <w:rFonts w:ascii="Times New Roman" w:eastAsia="Times New Roman" w:hAnsi="Times New Roman" w:cs="Times New Roman"/>
          <w:sz w:val="24"/>
          <w:szCs w:val="24"/>
        </w:rPr>
        <w:t xml:space="preserve">RME </w:t>
      </w:r>
      <w:r w:rsidR="003B3902">
        <w:rPr>
          <w:rFonts w:ascii="Times New Roman" w:eastAsia="Times New Roman" w:hAnsi="Times New Roman" w:cs="Times New Roman"/>
          <w:sz w:val="24"/>
          <w:szCs w:val="24"/>
        </w:rPr>
        <w:t>oferta</w:t>
      </w:r>
      <w:r w:rsidRPr="005906C2">
        <w:rPr>
          <w:rFonts w:ascii="Times New Roman" w:eastAsia="Times New Roman" w:hAnsi="Times New Roman" w:cs="Times New Roman"/>
          <w:sz w:val="24"/>
          <w:szCs w:val="24"/>
        </w:rPr>
        <w:t xml:space="preserve"> em sala de recurso</w:t>
      </w:r>
      <w:r w:rsidR="003B3902">
        <w:rPr>
          <w:rFonts w:ascii="Times New Roman" w:eastAsia="Times New Roman" w:hAnsi="Times New Roman" w:cs="Times New Roman"/>
          <w:sz w:val="24"/>
          <w:szCs w:val="24"/>
        </w:rPr>
        <w:t>,</w:t>
      </w:r>
      <w:r w:rsidRPr="005906C2">
        <w:rPr>
          <w:rFonts w:ascii="Times New Roman" w:eastAsia="Times New Roman" w:hAnsi="Times New Roman" w:cs="Times New Roman"/>
          <w:sz w:val="24"/>
          <w:szCs w:val="24"/>
        </w:rPr>
        <w:t xml:space="preserve"> sala </w:t>
      </w:r>
      <w:r w:rsidR="00C01FCD" w:rsidRPr="005906C2">
        <w:rPr>
          <w:rFonts w:ascii="Times New Roman" w:eastAsia="Times New Roman" w:hAnsi="Times New Roman" w:cs="Times New Roman"/>
          <w:sz w:val="24"/>
          <w:szCs w:val="24"/>
        </w:rPr>
        <w:t>multifuncional</w:t>
      </w:r>
      <w:r w:rsidR="00C01FCD">
        <w:rPr>
          <w:rFonts w:ascii="Times New Roman" w:eastAsia="Times New Roman" w:hAnsi="Times New Roman" w:cs="Times New Roman"/>
          <w:sz w:val="24"/>
          <w:szCs w:val="24"/>
        </w:rPr>
        <w:t xml:space="preserve">, </w:t>
      </w:r>
      <w:r w:rsidR="00C01FCD" w:rsidRPr="005906C2">
        <w:rPr>
          <w:rFonts w:ascii="Times New Roman" w:eastAsia="Times New Roman" w:hAnsi="Times New Roman" w:cs="Times New Roman"/>
          <w:sz w:val="24"/>
          <w:szCs w:val="24"/>
        </w:rPr>
        <w:t>Psicólogo</w:t>
      </w:r>
      <w:r w:rsidRPr="005906C2">
        <w:rPr>
          <w:rFonts w:ascii="Times New Roman" w:eastAsia="Times New Roman" w:hAnsi="Times New Roman" w:cs="Times New Roman"/>
          <w:sz w:val="24"/>
          <w:szCs w:val="24"/>
        </w:rPr>
        <w:t xml:space="preserve"> e Fonoaudiólogos</w:t>
      </w:r>
      <w:r w:rsidR="003B3902">
        <w:rPr>
          <w:rFonts w:ascii="Times New Roman" w:eastAsia="Times New Roman" w:hAnsi="Times New Roman" w:cs="Times New Roman"/>
          <w:sz w:val="24"/>
          <w:szCs w:val="24"/>
        </w:rPr>
        <w:t>, se for</w:t>
      </w:r>
      <w:r w:rsidRPr="005906C2">
        <w:rPr>
          <w:rFonts w:ascii="Times New Roman" w:eastAsia="Times New Roman" w:hAnsi="Times New Roman" w:cs="Times New Roman"/>
          <w:sz w:val="24"/>
          <w:szCs w:val="24"/>
        </w:rPr>
        <w:t xml:space="preserve"> detectado problemas mais elevado e encaminhado para médicos especialistas para um diagnóstico.  </w:t>
      </w:r>
    </w:p>
    <w:p w14:paraId="78259712" w14:textId="77777777" w:rsidR="007F7964" w:rsidRDefault="007F7964" w:rsidP="007F7964">
      <w:pPr>
        <w:spacing w:after="0" w:line="240" w:lineRule="auto"/>
        <w:rPr>
          <w:rFonts w:ascii="Times New Roman" w:eastAsia="Times New Roman" w:hAnsi="Times New Roman" w:cs="Times New Roman"/>
          <w:sz w:val="24"/>
          <w:szCs w:val="24"/>
        </w:rPr>
      </w:pPr>
    </w:p>
    <w:p w14:paraId="552196BB" w14:textId="77777777" w:rsidR="007F7964" w:rsidRDefault="007F7964" w:rsidP="007F7964">
      <w:pPr>
        <w:spacing w:after="0" w:line="240" w:lineRule="auto"/>
        <w:rPr>
          <w:rFonts w:ascii="Times New Roman" w:eastAsia="Times New Roman" w:hAnsi="Times New Roman" w:cs="Times New Roman"/>
          <w:sz w:val="24"/>
          <w:szCs w:val="24"/>
        </w:rPr>
      </w:pPr>
    </w:p>
    <w:p w14:paraId="1A989FCE" w14:textId="69BD583A" w:rsidR="007F7964" w:rsidRPr="006563B2" w:rsidRDefault="007F7964" w:rsidP="007F7964">
      <w:pPr>
        <w:spacing w:after="0" w:line="240" w:lineRule="auto"/>
        <w:rPr>
          <w:rFonts w:ascii="Times New Roman" w:eastAsia="Times New Roman" w:hAnsi="Times New Roman" w:cs="Times New Roman"/>
          <w:color w:val="000000" w:themeColor="text1"/>
          <w:sz w:val="24"/>
          <w:szCs w:val="24"/>
        </w:rPr>
      </w:pPr>
      <w:r w:rsidRPr="002C6F9D">
        <w:rPr>
          <w:rFonts w:ascii="Times New Roman" w:eastAsia="Times New Roman" w:hAnsi="Times New Roman" w:cs="Times New Roman"/>
          <w:b/>
          <w:bCs/>
          <w:color w:val="000000" w:themeColor="text1"/>
          <w:sz w:val="24"/>
          <w:szCs w:val="24"/>
        </w:rPr>
        <w:t>Meta V – Nacional</w:t>
      </w:r>
      <w:r w:rsidRPr="002C6F9D">
        <w:rPr>
          <w:rFonts w:ascii="Times New Roman" w:eastAsia="Times New Roman" w:hAnsi="Times New Roman" w:cs="Times New Roman"/>
          <w:color w:val="000000" w:themeColor="text1"/>
          <w:sz w:val="24"/>
          <w:szCs w:val="24"/>
        </w:rPr>
        <w:t xml:space="preserve"> – Alfabetizar todas as crianças, no máximo, até o final do 3º (terceiro) ano do ensino fundamental.</w:t>
      </w:r>
    </w:p>
    <w:p w14:paraId="6C377288" w14:textId="77777777" w:rsidR="007F7964" w:rsidRPr="000E74C7" w:rsidRDefault="007F7964" w:rsidP="007F7964">
      <w:pPr>
        <w:spacing w:after="0" w:line="240" w:lineRule="auto"/>
        <w:rPr>
          <w:rFonts w:ascii="Times New Roman" w:eastAsia="Times New Roman" w:hAnsi="Times New Roman" w:cs="Times New Roman"/>
          <w:sz w:val="24"/>
          <w:szCs w:val="24"/>
        </w:rPr>
      </w:pPr>
      <w:r w:rsidRPr="000E74C7">
        <w:rPr>
          <w:rFonts w:ascii="Times New Roman" w:eastAsia="Times New Roman" w:hAnsi="Times New Roman" w:cs="Times New Roman"/>
          <w:sz w:val="24"/>
          <w:szCs w:val="24"/>
        </w:rPr>
        <w:t xml:space="preserve">  </w:t>
      </w:r>
    </w:p>
    <w:tbl>
      <w:tblPr>
        <w:tblW w:w="13407" w:type="dxa"/>
        <w:tblInd w:w="55" w:type="dxa"/>
        <w:tblCellMar>
          <w:left w:w="70" w:type="dxa"/>
          <w:right w:w="70" w:type="dxa"/>
        </w:tblCellMar>
        <w:tblLook w:val="04A0" w:firstRow="1" w:lastRow="0" w:firstColumn="1" w:lastColumn="0" w:noHBand="0" w:noVBand="1"/>
      </w:tblPr>
      <w:tblGrid>
        <w:gridCol w:w="2616"/>
        <w:gridCol w:w="1259"/>
        <w:gridCol w:w="1168"/>
        <w:gridCol w:w="993"/>
        <w:gridCol w:w="1275"/>
        <w:gridCol w:w="1276"/>
        <w:gridCol w:w="4820"/>
      </w:tblGrid>
      <w:tr w:rsidR="007F7964" w:rsidRPr="00FE18BB" w14:paraId="451A953E"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2631BD4D"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lastRenderedPageBreak/>
              <w:t xml:space="preserve">INDICADOR </w:t>
            </w:r>
            <w:r>
              <w:rPr>
                <w:rFonts w:eastAsia="Times New Roman"/>
                <w:b/>
                <w:bCs/>
                <w:color w:val="000000"/>
              </w:rPr>
              <w:t>5</w:t>
            </w:r>
            <w:r w:rsidRPr="001B7D06">
              <w:rPr>
                <w:rFonts w:eastAsia="Times New Roman"/>
                <w:b/>
                <w:bCs/>
                <w:color w:val="000000"/>
              </w:rPr>
              <w:t>A</w:t>
            </w:r>
          </w:p>
        </w:tc>
        <w:tc>
          <w:tcPr>
            <w:tcW w:w="10791" w:type="dxa"/>
            <w:gridSpan w:val="6"/>
            <w:tcBorders>
              <w:top w:val="single" w:sz="4" w:space="0" w:color="auto"/>
              <w:left w:val="nil"/>
              <w:bottom w:val="single" w:sz="4" w:space="0" w:color="auto"/>
              <w:right w:val="single" w:sz="4" w:space="0" w:color="auto"/>
            </w:tcBorders>
            <w:shd w:val="clear" w:color="EFEFEF" w:fill="EFEFEF"/>
            <w:vAlign w:val="center"/>
          </w:tcPr>
          <w:p w14:paraId="7801413C" w14:textId="21A7CDAE" w:rsidR="007F7964" w:rsidRDefault="007F7964" w:rsidP="0006023B">
            <w:pPr>
              <w:spacing w:after="0" w:line="240" w:lineRule="auto"/>
              <w:jc w:val="center"/>
              <w:rPr>
                <w:rFonts w:eastAsia="Times New Roman"/>
                <w:i/>
                <w:iCs/>
                <w:color w:val="000000"/>
              </w:rPr>
            </w:pPr>
            <w:r w:rsidRPr="00EA62B7">
              <w:rPr>
                <w:rFonts w:eastAsia="Times New Roman"/>
                <w:i/>
                <w:iCs/>
                <w:color w:val="000000"/>
              </w:rPr>
              <w:t xml:space="preserve"> Estudantes com proficiência insuficiente em Leitura (nível 1, 2, 3, 4, da escala de proficiência)</w:t>
            </w:r>
          </w:p>
          <w:p w14:paraId="5D37EA0B" w14:textId="716FFC3F" w:rsidR="0006023B" w:rsidRPr="0006023B" w:rsidRDefault="0006023B" w:rsidP="0006023B">
            <w:pPr>
              <w:spacing w:after="0" w:line="240" w:lineRule="auto"/>
              <w:jc w:val="both"/>
              <w:rPr>
                <w:rFonts w:eastAsia="Times New Roman"/>
                <w:b/>
                <w:bCs/>
                <w:i/>
                <w:iCs/>
                <w:color w:val="000000"/>
              </w:rPr>
            </w:pPr>
            <w:r w:rsidRPr="0006023B">
              <w:rPr>
                <w:b/>
                <w:bCs/>
              </w:rPr>
              <w:t xml:space="preserve"> A partir de 2023, a Pesquisa Alfabetiza Brasil foi realizada pelo INEP determinou o ponto de corte que indica a alfabetização de uma criança ao final do 2º ano do ensino fundamental. O padrão nacional de desempenho da criança alfabetizada foi estabelecido em 743 pontos na escala do SAEB.A partir dessa definição, foi possível o INEP considera os percentuais de estudantes que apresentaram desempenho igual ou superior ao do ponto de corte, publicando os resultados por município, por meio de um único INDICADOR CRIANÇA ALFABETIZADA.</w:t>
            </w:r>
          </w:p>
        </w:tc>
      </w:tr>
      <w:tr w:rsidR="007F7964" w:rsidRPr="001B7D06" w14:paraId="7713FE25" w14:textId="77777777" w:rsidTr="00A83075">
        <w:trPr>
          <w:gridAfter w:val="2"/>
          <w:wAfter w:w="6096" w:type="dxa"/>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27DC3EEC" w14:textId="24BD7358" w:rsidR="007F7964" w:rsidRPr="001B7D06" w:rsidRDefault="002766C7" w:rsidP="00A83075">
            <w:pPr>
              <w:spacing w:after="0" w:line="240" w:lineRule="auto"/>
              <w:jc w:val="center"/>
              <w:rPr>
                <w:rFonts w:eastAsia="Times New Roman"/>
                <w:b/>
                <w:bCs/>
                <w:color w:val="000000"/>
              </w:rPr>
            </w:pPr>
            <w:r>
              <w:rPr>
                <w:rFonts w:eastAsia="Times New Roman"/>
                <w:b/>
                <w:bCs/>
                <w:color w:val="000000"/>
              </w:rPr>
              <w:t xml:space="preserve">Niveis </w:t>
            </w:r>
          </w:p>
        </w:tc>
        <w:tc>
          <w:tcPr>
            <w:tcW w:w="1259" w:type="dxa"/>
            <w:tcBorders>
              <w:top w:val="nil"/>
              <w:left w:val="nil"/>
              <w:bottom w:val="single" w:sz="4" w:space="0" w:color="auto"/>
              <w:right w:val="single" w:sz="4" w:space="0" w:color="auto"/>
            </w:tcBorders>
            <w:shd w:val="clear" w:color="EFEFEF" w:fill="EFEFEF"/>
            <w:vAlign w:val="center"/>
          </w:tcPr>
          <w:p w14:paraId="47669D94"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1</w:t>
            </w:r>
          </w:p>
        </w:tc>
        <w:tc>
          <w:tcPr>
            <w:tcW w:w="1168" w:type="dxa"/>
            <w:tcBorders>
              <w:top w:val="nil"/>
              <w:left w:val="nil"/>
              <w:bottom w:val="single" w:sz="4" w:space="0" w:color="auto"/>
              <w:right w:val="single" w:sz="4" w:space="0" w:color="auto"/>
            </w:tcBorders>
            <w:shd w:val="clear" w:color="EFEFEF" w:fill="EFEFEF"/>
            <w:vAlign w:val="center"/>
          </w:tcPr>
          <w:p w14:paraId="46B8194C"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2</w:t>
            </w:r>
          </w:p>
        </w:tc>
        <w:tc>
          <w:tcPr>
            <w:tcW w:w="993" w:type="dxa"/>
            <w:tcBorders>
              <w:top w:val="nil"/>
              <w:left w:val="nil"/>
              <w:bottom w:val="single" w:sz="4" w:space="0" w:color="auto"/>
              <w:right w:val="single" w:sz="4" w:space="0" w:color="auto"/>
            </w:tcBorders>
            <w:shd w:val="clear" w:color="EFEFEF" w:fill="EFEFEF"/>
            <w:vAlign w:val="center"/>
          </w:tcPr>
          <w:p w14:paraId="1FAF4CFB"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3</w:t>
            </w:r>
          </w:p>
        </w:tc>
        <w:tc>
          <w:tcPr>
            <w:tcW w:w="1275" w:type="dxa"/>
            <w:tcBorders>
              <w:top w:val="nil"/>
              <w:left w:val="nil"/>
              <w:bottom w:val="single" w:sz="4" w:space="0" w:color="auto"/>
              <w:right w:val="single" w:sz="4" w:space="0" w:color="auto"/>
            </w:tcBorders>
            <w:shd w:val="clear" w:color="EFEFEF" w:fill="EFEFEF"/>
            <w:vAlign w:val="center"/>
          </w:tcPr>
          <w:p w14:paraId="232900E4"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4</w:t>
            </w:r>
          </w:p>
        </w:tc>
      </w:tr>
      <w:tr w:rsidR="007F7964" w:rsidRPr="001B7D06" w14:paraId="5089CAA8" w14:textId="77777777" w:rsidTr="00A83075">
        <w:trPr>
          <w:gridAfter w:val="2"/>
          <w:wAfter w:w="6096"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09D10B"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2014</w:t>
            </w:r>
          </w:p>
        </w:tc>
        <w:tc>
          <w:tcPr>
            <w:tcW w:w="1259" w:type="dxa"/>
            <w:tcBorders>
              <w:top w:val="nil"/>
              <w:left w:val="nil"/>
              <w:bottom w:val="single" w:sz="4" w:space="0" w:color="auto"/>
              <w:right w:val="single" w:sz="4" w:space="0" w:color="auto"/>
            </w:tcBorders>
            <w:shd w:val="clear" w:color="auto" w:fill="auto"/>
            <w:vAlign w:val="center"/>
            <w:hideMark/>
          </w:tcPr>
          <w:p w14:paraId="74A579B8" w14:textId="77777777" w:rsidR="007F7964" w:rsidRPr="001B7D06" w:rsidRDefault="007F7964"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6,3%</w:t>
            </w:r>
          </w:p>
        </w:tc>
        <w:tc>
          <w:tcPr>
            <w:tcW w:w="1168" w:type="dxa"/>
            <w:tcBorders>
              <w:top w:val="nil"/>
              <w:left w:val="nil"/>
              <w:bottom w:val="single" w:sz="4" w:space="0" w:color="auto"/>
              <w:right w:val="single" w:sz="4" w:space="0" w:color="auto"/>
            </w:tcBorders>
            <w:shd w:val="clear" w:color="auto" w:fill="auto"/>
            <w:vAlign w:val="center"/>
            <w:hideMark/>
          </w:tcPr>
          <w:p w14:paraId="0B3B892C" w14:textId="77777777" w:rsidR="007F7964" w:rsidRPr="001B7D06" w:rsidRDefault="007F7964"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27,1%</w:t>
            </w:r>
          </w:p>
        </w:tc>
        <w:tc>
          <w:tcPr>
            <w:tcW w:w="993" w:type="dxa"/>
            <w:tcBorders>
              <w:top w:val="nil"/>
              <w:left w:val="nil"/>
              <w:bottom w:val="single" w:sz="4" w:space="0" w:color="auto"/>
              <w:right w:val="single" w:sz="4" w:space="0" w:color="auto"/>
            </w:tcBorders>
            <w:shd w:val="clear" w:color="auto" w:fill="auto"/>
            <w:vAlign w:val="center"/>
            <w:hideMark/>
          </w:tcPr>
          <w:p w14:paraId="060A243F"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50,0%</w:t>
            </w:r>
            <w:r w:rsidRPr="001B7D06">
              <w:rPr>
                <w:rFonts w:eastAsia="Times New Roman"/>
                <w:color w:val="000000"/>
              </w:rPr>
              <w:t> </w:t>
            </w:r>
          </w:p>
        </w:tc>
        <w:tc>
          <w:tcPr>
            <w:tcW w:w="1275" w:type="dxa"/>
            <w:tcBorders>
              <w:top w:val="nil"/>
              <w:left w:val="nil"/>
              <w:bottom w:val="single" w:sz="4" w:space="0" w:color="auto"/>
              <w:right w:val="single" w:sz="4" w:space="0" w:color="auto"/>
            </w:tcBorders>
            <w:shd w:val="clear" w:color="auto" w:fill="auto"/>
            <w:vAlign w:val="center"/>
          </w:tcPr>
          <w:p w14:paraId="4E1D2E65"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16,6%</w:t>
            </w:r>
          </w:p>
        </w:tc>
      </w:tr>
      <w:tr w:rsidR="007F7964" w:rsidRPr="001B7D06" w14:paraId="5B15A943" w14:textId="77777777" w:rsidTr="00A83075">
        <w:trPr>
          <w:gridAfter w:val="2"/>
          <w:wAfter w:w="6096"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30736F" w14:textId="77777777" w:rsidR="007F7964" w:rsidRDefault="007F7964" w:rsidP="00A83075">
            <w:pPr>
              <w:spacing w:after="0" w:line="240" w:lineRule="auto"/>
              <w:jc w:val="center"/>
              <w:rPr>
                <w:rFonts w:eastAsia="Times New Roman"/>
                <w:color w:val="000000"/>
              </w:rPr>
            </w:pPr>
            <w:r>
              <w:rPr>
                <w:rFonts w:eastAsia="Times New Roman"/>
                <w:color w:val="000000"/>
              </w:rPr>
              <w:t>2016</w:t>
            </w:r>
          </w:p>
        </w:tc>
        <w:tc>
          <w:tcPr>
            <w:tcW w:w="1259" w:type="dxa"/>
            <w:tcBorders>
              <w:top w:val="nil"/>
              <w:left w:val="nil"/>
              <w:bottom w:val="single" w:sz="4" w:space="0" w:color="auto"/>
              <w:right w:val="single" w:sz="4" w:space="0" w:color="auto"/>
            </w:tcBorders>
            <w:shd w:val="clear" w:color="auto" w:fill="auto"/>
            <w:vAlign w:val="center"/>
          </w:tcPr>
          <w:p w14:paraId="4AC95273"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1,5%</w:t>
            </w:r>
          </w:p>
        </w:tc>
        <w:tc>
          <w:tcPr>
            <w:tcW w:w="1168" w:type="dxa"/>
            <w:tcBorders>
              <w:top w:val="nil"/>
              <w:left w:val="nil"/>
              <w:bottom w:val="single" w:sz="4" w:space="0" w:color="auto"/>
              <w:right w:val="single" w:sz="4" w:space="0" w:color="auto"/>
            </w:tcBorders>
            <w:shd w:val="clear" w:color="auto" w:fill="auto"/>
            <w:vAlign w:val="center"/>
          </w:tcPr>
          <w:p w14:paraId="286CD98D"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45,6%</w:t>
            </w:r>
          </w:p>
        </w:tc>
        <w:tc>
          <w:tcPr>
            <w:tcW w:w="993" w:type="dxa"/>
            <w:tcBorders>
              <w:top w:val="nil"/>
              <w:left w:val="nil"/>
              <w:bottom w:val="single" w:sz="4" w:space="0" w:color="auto"/>
              <w:right w:val="single" w:sz="4" w:space="0" w:color="auto"/>
            </w:tcBorders>
            <w:shd w:val="clear" w:color="auto" w:fill="auto"/>
            <w:vAlign w:val="center"/>
          </w:tcPr>
          <w:p w14:paraId="72E2AC8B"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47,1%</w:t>
            </w:r>
          </w:p>
        </w:tc>
        <w:tc>
          <w:tcPr>
            <w:tcW w:w="1275" w:type="dxa"/>
            <w:tcBorders>
              <w:top w:val="nil"/>
              <w:left w:val="nil"/>
              <w:bottom w:val="single" w:sz="4" w:space="0" w:color="auto"/>
              <w:right w:val="single" w:sz="4" w:space="0" w:color="auto"/>
            </w:tcBorders>
            <w:shd w:val="clear" w:color="auto" w:fill="auto"/>
            <w:vAlign w:val="center"/>
          </w:tcPr>
          <w:p w14:paraId="7D0244C8"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5,9%</w:t>
            </w:r>
          </w:p>
        </w:tc>
      </w:tr>
      <w:tr w:rsidR="00F074C4" w:rsidRPr="00D350B9" w14:paraId="6E784F1C" w14:textId="77777777" w:rsidTr="001557FD">
        <w:trPr>
          <w:gridAfter w:val="2"/>
          <w:wAfter w:w="6096"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0B4BE0" w14:textId="05CF7EBC" w:rsidR="00F074C4" w:rsidRDefault="00F074C4" w:rsidP="00A83075">
            <w:pPr>
              <w:spacing w:after="0" w:line="240" w:lineRule="auto"/>
              <w:jc w:val="center"/>
              <w:rPr>
                <w:rFonts w:eastAsia="Times New Roman"/>
                <w:color w:val="000000"/>
              </w:rPr>
            </w:pPr>
            <w:r>
              <w:rPr>
                <w:rFonts w:eastAsia="Times New Roman"/>
                <w:color w:val="000000"/>
              </w:rPr>
              <w:t>2023</w:t>
            </w:r>
          </w:p>
        </w:tc>
        <w:tc>
          <w:tcPr>
            <w:tcW w:w="1259" w:type="dxa"/>
            <w:tcBorders>
              <w:top w:val="nil"/>
              <w:left w:val="nil"/>
              <w:bottom w:val="single" w:sz="4" w:space="0" w:color="auto"/>
              <w:right w:val="single" w:sz="4" w:space="0" w:color="auto"/>
            </w:tcBorders>
            <w:shd w:val="clear" w:color="auto" w:fill="auto"/>
            <w:vAlign w:val="center"/>
          </w:tcPr>
          <w:p w14:paraId="716AB6B9" w14:textId="4027B708" w:rsidR="00F074C4" w:rsidRPr="00273F87" w:rsidRDefault="00F074C4" w:rsidP="00A83075">
            <w:pPr>
              <w:spacing w:after="0" w:line="240" w:lineRule="auto"/>
              <w:jc w:val="center"/>
              <w:rPr>
                <w:rFonts w:eastAsia="Times New Roman"/>
                <w:color w:val="C00000"/>
              </w:rPr>
            </w:pPr>
            <w:r w:rsidRPr="0006023B">
              <w:rPr>
                <w:rFonts w:eastAsia="Times New Roman"/>
              </w:rPr>
              <w:t>84,3%</w:t>
            </w:r>
          </w:p>
        </w:tc>
        <w:tc>
          <w:tcPr>
            <w:tcW w:w="3436" w:type="dxa"/>
            <w:gridSpan w:val="3"/>
            <w:tcBorders>
              <w:top w:val="nil"/>
              <w:left w:val="nil"/>
              <w:bottom w:val="single" w:sz="4" w:space="0" w:color="auto"/>
            </w:tcBorders>
            <w:shd w:val="clear" w:color="auto" w:fill="auto"/>
            <w:vAlign w:val="center"/>
          </w:tcPr>
          <w:p w14:paraId="685DB868" w14:textId="1701D76A" w:rsidR="00F074C4" w:rsidRPr="00D350B9" w:rsidRDefault="00F074C4" w:rsidP="00A83075">
            <w:pPr>
              <w:spacing w:after="0" w:line="240" w:lineRule="auto"/>
              <w:jc w:val="center"/>
              <w:rPr>
                <w:rFonts w:eastAsia="Times New Roman"/>
              </w:rPr>
            </w:pPr>
          </w:p>
        </w:tc>
      </w:tr>
      <w:tr w:rsidR="007F7964" w:rsidRPr="001B7D06" w14:paraId="3C5CEDB9"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187FE381"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5</w:t>
            </w:r>
            <w:r w:rsidRPr="001B7D06">
              <w:rPr>
                <w:rFonts w:eastAsia="Times New Roman"/>
                <w:b/>
                <w:bCs/>
                <w:color w:val="000000"/>
              </w:rPr>
              <w:t>B</w:t>
            </w:r>
          </w:p>
        </w:tc>
        <w:tc>
          <w:tcPr>
            <w:tcW w:w="10791" w:type="dxa"/>
            <w:gridSpan w:val="6"/>
            <w:tcBorders>
              <w:top w:val="single" w:sz="4" w:space="0" w:color="auto"/>
              <w:left w:val="nil"/>
              <w:bottom w:val="single" w:sz="4" w:space="0" w:color="auto"/>
              <w:right w:val="single" w:sz="4" w:space="0" w:color="auto"/>
            </w:tcBorders>
            <w:shd w:val="clear" w:color="EFEFEF" w:fill="EFEFEF"/>
            <w:vAlign w:val="center"/>
            <w:hideMark/>
          </w:tcPr>
          <w:p w14:paraId="738A6AA5" w14:textId="27ABD843" w:rsidR="007F7964" w:rsidRDefault="007F7964" w:rsidP="00A83075">
            <w:pPr>
              <w:spacing w:after="0" w:line="240" w:lineRule="auto"/>
              <w:jc w:val="center"/>
              <w:rPr>
                <w:rFonts w:eastAsia="Times New Roman"/>
                <w:i/>
                <w:iCs/>
                <w:color w:val="000000"/>
              </w:rPr>
            </w:pPr>
            <w:r w:rsidRPr="0083549D">
              <w:rPr>
                <w:rFonts w:eastAsia="Times New Roman"/>
                <w:i/>
                <w:iCs/>
                <w:color w:val="000000"/>
              </w:rPr>
              <w:t xml:space="preserve">  </w:t>
            </w:r>
            <w:r w:rsidRPr="00EA62B7">
              <w:rPr>
                <w:rFonts w:eastAsia="Times New Roman"/>
                <w:i/>
                <w:iCs/>
                <w:color w:val="000000"/>
              </w:rPr>
              <w:t xml:space="preserve">Estudantes com proficiência insuficiente em </w:t>
            </w:r>
            <w:r>
              <w:rPr>
                <w:rFonts w:eastAsia="Times New Roman"/>
                <w:i/>
                <w:iCs/>
                <w:color w:val="000000"/>
              </w:rPr>
              <w:t>Escrita</w:t>
            </w:r>
            <w:r w:rsidRPr="00EA62B7">
              <w:rPr>
                <w:rFonts w:eastAsia="Times New Roman"/>
                <w:i/>
                <w:iCs/>
                <w:color w:val="000000"/>
              </w:rPr>
              <w:t xml:space="preserve"> (nível 1, 2,</w:t>
            </w:r>
            <w:r>
              <w:rPr>
                <w:rFonts w:eastAsia="Times New Roman"/>
                <w:i/>
                <w:iCs/>
                <w:color w:val="000000"/>
              </w:rPr>
              <w:t xml:space="preserve"> 3, 4</w:t>
            </w:r>
            <w:r w:rsidRPr="00EA62B7">
              <w:rPr>
                <w:rFonts w:eastAsia="Times New Roman"/>
                <w:i/>
                <w:iCs/>
                <w:color w:val="000000"/>
              </w:rPr>
              <w:t>,</w:t>
            </w:r>
            <w:r>
              <w:rPr>
                <w:rFonts w:eastAsia="Times New Roman"/>
                <w:i/>
                <w:iCs/>
                <w:color w:val="000000"/>
              </w:rPr>
              <w:t xml:space="preserve"> e 5</w:t>
            </w:r>
            <w:r w:rsidRPr="00EA62B7">
              <w:rPr>
                <w:rFonts w:eastAsia="Times New Roman"/>
                <w:i/>
                <w:iCs/>
                <w:color w:val="000000"/>
              </w:rPr>
              <w:t xml:space="preserve"> da escala de proficiência</w:t>
            </w:r>
            <w:r w:rsidR="0006023B">
              <w:rPr>
                <w:rFonts w:eastAsia="Times New Roman"/>
                <w:i/>
                <w:iCs/>
                <w:color w:val="000000"/>
              </w:rPr>
              <w:t>)</w:t>
            </w:r>
          </w:p>
          <w:p w14:paraId="7D4788ED" w14:textId="1971C2EA" w:rsidR="00521639" w:rsidRPr="0006023B" w:rsidRDefault="0006023B" w:rsidP="0006023B">
            <w:pPr>
              <w:spacing w:after="0" w:line="240" w:lineRule="auto"/>
              <w:jc w:val="both"/>
              <w:rPr>
                <w:rFonts w:eastAsia="Times New Roman"/>
                <w:b/>
                <w:bCs/>
                <w:i/>
                <w:iCs/>
                <w:color w:val="000000"/>
              </w:rPr>
            </w:pPr>
            <w:r w:rsidRPr="0006023B">
              <w:rPr>
                <w:b/>
                <w:bCs/>
              </w:rPr>
              <w:t xml:space="preserve"> A partir de 2023, a Pesquisa Alfabetiza Brasil foi realizada pelo INEP determinou o ponto de corte que indica a alfabetização de uma criança ao final do 2º ano do ensino fundamental. O padrão nacional de desempenho da criança alfabetizada foi estabelecido em 743 pontos na escala do SAEB.A partir dessa definição, foi possível o INEP considera os percentuais de estudantes que apresentaram desempenho igual ou superior ao do ponto de corte, publicando os resultados por município, por meio de um único INDICADOR CRIANÇA ALFABETIZADA.</w:t>
            </w:r>
          </w:p>
        </w:tc>
      </w:tr>
      <w:tr w:rsidR="007F7964" w:rsidRPr="001B7D06" w14:paraId="7E4EA891" w14:textId="77777777" w:rsidTr="00A83075">
        <w:trPr>
          <w:gridAfter w:val="1"/>
          <w:wAfter w:w="4820" w:type="dxa"/>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5418B556" w14:textId="0ED5838C" w:rsidR="007F7964" w:rsidRPr="001B7D06" w:rsidRDefault="002766C7" w:rsidP="002766C7">
            <w:pPr>
              <w:spacing w:after="0" w:line="240" w:lineRule="auto"/>
              <w:jc w:val="center"/>
              <w:rPr>
                <w:rFonts w:eastAsia="Times New Roman"/>
                <w:b/>
                <w:bCs/>
                <w:color w:val="000000"/>
              </w:rPr>
            </w:pPr>
            <w:r>
              <w:rPr>
                <w:rFonts w:eastAsia="Times New Roman"/>
                <w:b/>
                <w:bCs/>
                <w:color w:val="000000"/>
              </w:rPr>
              <w:t>Niveis</w:t>
            </w:r>
          </w:p>
        </w:tc>
        <w:tc>
          <w:tcPr>
            <w:tcW w:w="1259" w:type="dxa"/>
            <w:tcBorders>
              <w:top w:val="nil"/>
              <w:left w:val="nil"/>
              <w:bottom w:val="single" w:sz="4" w:space="0" w:color="auto"/>
              <w:right w:val="single" w:sz="4" w:space="0" w:color="auto"/>
            </w:tcBorders>
            <w:shd w:val="clear" w:color="EFEFEF" w:fill="EFEFEF"/>
            <w:vAlign w:val="center"/>
          </w:tcPr>
          <w:p w14:paraId="52F189FE"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1</w:t>
            </w:r>
          </w:p>
        </w:tc>
        <w:tc>
          <w:tcPr>
            <w:tcW w:w="1168" w:type="dxa"/>
            <w:tcBorders>
              <w:top w:val="nil"/>
              <w:left w:val="nil"/>
              <w:bottom w:val="single" w:sz="4" w:space="0" w:color="auto"/>
              <w:right w:val="single" w:sz="4" w:space="0" w:color="auto"/>
            </w:tcBorders>
            <w:shd w:val="clear" w:color="EFEFEF" w:fill="EFEFEF"/>
            <w:vAlign w:val="center"/>
          </w:tcPr>
          <w:p w14:paraId="1747C8BE"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2</w:t>
            </w:r>
          </w:p>
        </w:tc>
        <w:tc>
          <w:tcPr>
            <w:tcW w:w="993" w:type="dxa"/>
            <w:tcBorders>
              <w:top w:val="nil"/>
              <w:left w:val="nil"/>
              <w:bottom w:val="single" w:sz="4" w:space="0" w:color="auto"/>
              <w:right w:val="single" w:sz="4" w:space="0" w:color="auto"/>
            </w:tcBorders>
            <w:shd w:val="clear" w:color="EFEFEF" w:fill="EFEFEF"/>
            <w:vAlign w:val="center"/>
          </w:tcPr>
          <w:p w14:paraId="37ECD0FA"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3</w:t>
            </w:r>
          </w:p>
        </w:tc>
        <w:tc>
          <w:tcPr>
            <w:tcW w:w="1275" w:type="dxa"/>
            <w:tcBorders>
              <w:top w:val="nil"/>
              <w:left w:val="nil"/>
              <w:bottom w:val="single" w:sz="4" w:space="0" w:color="auto"/>
              <w:right w:val="single" w:sz="4" w:space="0" w:color="auto"/>
            </w:tcBorders>
            <w:shd w:val="clear" w:color="EFEFEF" w:fill="EFEFEF"/>
            <w:vAlign w:val="center"/>
          </w:tcPr>
          <w:p w14:paraId="1319EA41"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4</w:t>
            </w:r>
          </w:p>
        </w:tc>
        <w:tc>
          <w:tcPr>
            <w:tcW w:w="1276" w:type="dxa"/>
            <w:tcBorders>
              <w:top w:val="nil"/>
              <w:left w:val="nil"/>
              <w:bottom w:val="single" w:sz="4" w:space="0" w:color="auto"/>
              <w:right w:val="single" w:sz="4" w:space="0" w:color="auto"/>
            </w:tcBorders>
            <w:shd w:val="clear" w:color="EFEFEF" w:fill="EFEFEF"/>
            <w:vAlign w:val="center"/>
          </w:tcPr>
          <w:p w14:paraId="643C7483"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5</w:t>
            </w:r>
          </w:p>
        </w:tc>
      </w:tr>
      <w:tr w:rsidR="007F7964" w:rsidRPr="001B7D06" w14:paraId="140E9C0D" w14:textId="77777777" w:rsidTr="00A83075">
        <w:trPr>
          <w:gridAfter w:val="1"/>
          <w:wAfter w:w="4820"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A5C0DB"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2014</w:t>
            </w:r>
          </w:p>
        </w:tc>
        <w:tc>
          <w:tcPr>
            <w:tcW w:w="1259" w:type="dxa"/>
            <w:tcBorders>
              <w:top w:val="nil"/>
              <w:left w:val="nil"/>
              <w:bottom w:val="single" w:sz="4" w:space="0" w:color="auto"/>
              <w:right w:val="single" w:sz="4" w:space="0" w:color="auto"/>
            </w:tcBorders>
            <w:shd w:val="clear" w:color="auto" w:fill="auto"/>
            <w:vAlign w:val="center"/>
            <w:hideMark/>
          </w:tcPr>
          <w:p w14:paraId="33E466E7" w14:textId="77777777" w:rsidR="007F7964" w:rsidRPr="001B7D06" w:rsidRDefault="007F7964"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0,0%</w:t>
            </w:r>
          </w:p>
        </w:tc>
        <w:tc>
          <w:tcPr>
            <w:tcW w:w="1168" w:type="dxa"/>
            <w:tcBorders>
              <w:top w:val="nil"/>
              <w:left w:val="nil"/>
              <w:bottom w:val="single" w:sz="4" w:space="0" w:color="auto"/>
              <w:right w:val="single" w:sz="4" w:space="0" w:color="auto"/>
            </w:tcBorders>
            <w:shd w:val="clear" w:color="auto" w:fill="auto"/>
            <w:vAlign w:val="center"/>
            <w:hideMark/>
          </w:tcPr>
          <w:p w14:paraId="5C4C817C" w14:textId="77777777" w:rsidR="007F7964" w:rsidRPr="001B7D06" w:rsidRDefault="007F7964"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10,4%</w:t>
            </w:r>
          </w:p>
        </w:tc>
        <w:tc>
          <w:tcPr>
            <w:tcW w:w="993" w:type="dxa"/>
            <w:tcBorders>
              <w:top w:val="nil"/>
              <w:left w:val="nil"/>
              <w:bottom w:val="single" w:sz="4" w:space="0" w:color="auto"/>
              <w:right w:val="single" w:sz="4" w:space="0" w:color="auto"/>
            </w:tcBorders>
            <w:shd w:val="clear" w:color="auto" w:fill="auto"/>
            <w:vAlign w:val="center"/>
            <w:hideMark/>
          </w:tcPr>
          <w:p w14:paraId="7E105C84" w14:textId="77777777" w:rsidR="007F7964" w:rsidRPr="001B7D06" w:rsidRDefault="007F7964"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8,3%</w:t>
            </w:r>
          </w:p>
        </w:tc>
        <w:tc>
          <w:tcPr>
            <w:tcW w:w="1275" w:type="dxa"/>
            <w:tcBorders>
              <w:top w:val="nil"/>
              <w:left w:val="nil"/>
              <w:bottom w:val="single" w:sz="4" w:space="0" w:color="auto"/>
              <w:right w:val="single" w:sz="4" w:space="0" w:color="auto"/>
            </w:tcBorders>
            <w:shd w:val="clear" w:color="auto" w:fill="auto"/>
            <w:vAlign w:val="center"/>
          </w:tcPr>
          <w:p w14:paraId="54BA386D" w14:textId="77777777" w:rsidR="007F7964" w:rsidRPr="009720A2" w:rsidRDefault="007F7964" w:rsidP="00A83075">
            <w:pPr>
              <w:spacing w:after="0" w:line="240" w:lineRule="auto"/>
              <w:jc w:val="center"/>
              <w:rPr>
                <w:rFonts w:eastAsia="Times New Roman"/>
              </w:rPr>
            </w:pPr>
            <w:r w:rsidRPr="009720A2">
              <w:rPr>
                <w:rFonts w:eastAsia="Times New Roman"/>
              </w:rPr>
              <w:t>72,9%</w:t>
            </w:r>
          </w:p>
        </w:tc>
        <w:tc>
          <w:tcPr>
            <w:tcW w:w="1276" w:type="dxa"/>
            <w:tcBorders>
              <w:top w:val="nil"/>
              <w:left w:val="nil"/>
              <w:bottom w:val="single" w:sz="4" w:space="0" w:color="auto"/>
              <w:right w:val="single" w:sz="4" w:space="0" w:color="auto"/>
            </w:tcBorders>
            <w:shd w:val="clear" w:color="auto" w:fill="auto"/>
            <w:vAlign w:val="center"/>
          </w:tcPr>
          <w:p w14:paraId="07138CD6" w14:textId="77777777" w:rsidR="007F7964" w:rsidRPr="009720A2" w:rsidRDefault="007F7964" w:rsidP="00A83075">
            <w:pPr>
              <w:spacing w:after="0" w:line="240" w:lineRule="auto"/>
              <w:jc w:val="center"/>
              <w:rPr>
                <w:rFonts w:eastAsia="Times New Roman"/>
              </w:rPr>
            </w:pPr>
            <w:r w:rsidRPr="009720A2">
              <w:rPr>
                <w:rFonts w:eastAsia="Times New Roman"/>
              </w:rPr>
              <w:t>8,3%</w:t>
            </w:r>
          </w:p>
        </w:tc>
      </w:tr>
      <w:tr w:rsidR="007F7964" w:rsidRPr="001B7D06" w14:paraId="5BAA134E" w14:textId="77777777" w:rsidTr="00A83075">
        <w:trPr>
          <w:gridAfter w:val="1"/>
          <w:wAfter w:w="4820"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855BF1" w14:textId="77777777" w:rsidR="007F7964" w:rsidRDefault="007F7964" w:rsidP="00A83075">
            <w:pPr>
              <w:spacing w:after="0" w:line="240" w:lineRule="auto"/>
              <w:jc w:val="center"/>
              <w:rPr>
                <w:rFonts w:eastAsia="Times New Roman"/>
                <w:color w:val="000000"/>
              </w:rPr>
            </w:pPr>
            <w:r>
              <w:rPr>
                <w:rFonts w:eastAsia="Times New Roman"/>
                <w:color w:val="000000"/>
              </w:rPr>
              <w:t>2016</w:t>
            </w:r>
          </w:p>
        </w:tc>
        <w:tc>
          <w:tcPr>
            <w:tcW w:w="1259" w:type="dxa"/>
            <w:tcBorders>
              <w:top w:val="nil"/>
              <w:left w:val="nil"/>
              <w:bottom w:val="single" w:sz="4" w:space="0" w:color="auto"/>
              <w:right w:val="single" w:sz="4" w:space="0" w:color="auto"/>
            </w:tcBorders>
            <w:shd w:val="clear" w:color="auto" w:fill="auto"/>
            <w:vAlign w:val="center"/>
          </w:tcPr>
          <w:p w14:paraId="0A24EF64"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0,0%</w:t>
            </w:r>
          </w:p>
        </w:tc>
        <w:tc>
          <w:tcPr>
            <w:tcW w:w="1168" w:type="dxa"/>
            <w:tcBorders>
              <w:top w:val="nil"/>
              <w:left w:val="nil"/>
              <w:bottom w:val="single" w:sz="4" w:space="0" w:color="auto"/>
              <w:right w:val="single" w:sz="4" w:space="0" w:color="auto"/>
            </w:tcBorders>
            <w:shd w:val="clear" w:color="auto" w:fill="auto"/>
            <w:vAlign w:val="center"/>
          </w:tcPr>
          <w:p w14:paraId="460083B4"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4,4%</w:t>
            </w:r>
          </w:p>
        </w:tc>
        <w:tc>
          <w:tcPr>
            <w:tcW w:w="993" w:type="dxa"/>
            <w:tcBorders>
              <w:top w:val="nil"/>
              <w:left w:val="nil"/>
              <w:bottom w:val="single" w:sz="4" w:space="0" w:color="auto"/>
              <w:right w:val="single" w:sz="4" w:space="0" w:color="auto"/>
            </w:tcBorders>
            <w:shd w:val="clear" w:color="auto" w:fill="auto"/>
            <w:vAlign w:val="center"/>
          </w:tcPr>
          <w:p w14:paraId="1CC968F5" w14:textId="77777777" w:rsidR="007F7964" w:rsidRPr="001B7D06" w:rsidRDefault="007F7964" w:rsidP="00A83075">
            <w:pPr>
              <w:spacing w:after="0" w:line="240" w:lineRule="auto"/>
              <w:jc w:val="center"/>
              <w:rPr>
                <w:rFonts w:eastAsia="Times New Roman"/>
                <w:color w:val="000000"/>
              </w:rPr>
            </w:pPr>
            <w:r>
              <w:rPr>
                <w:rFonts w:eastAsia="Times New Roman"/>
                <w:color w:val="000000"/>
              </w:rPr>
              <w:t>0,0%</w:t>
            </w:r>
          </w:p>
        </w:tc>
        <w:tc>
          <w:tcPr>
            <w:tcW w:w="1275" w:type="dxa"/>
            <w:tcBorders>
              <w:top w:val="nil"/>
              <w:left w:val="nil"/>
              <w:bottom w:val="single" w:sz="4" w:space="0" w:color="auto"/>
              <w:right w:val="single" w:sz="4" w:space="0" w:color="auto"/>
            </w:tcBorders>
            <w:shd w:val="clear" w:color="auto" w:fill="auto"/>
            <w:vAlign w:val="center"/>
          </w:tcPr>
          <w:p w14:paraId="75CC4D4D" w14:textId="77777777" w:rsidR="007F7964" w:rsidRPr="006472A4" w:rsidRDefault="007F7964" w:rsidP="00A83075">
            <w:pPr>
              <w:spacing w:after="0" w:line="240" w:lineRule="auto"/>
              <w:jc w:val="center"/>
              <w:rPr>
                <w:rFonts w:eastAsia="Times New Roman"/>
              </w:rPr>
            </w:pPr>
            <w:r w:rsidRPr="006472A4">
              <w:rPr>
                <w:rFonts w:eastAsia="Times New Roman"/>
              </w:rPr>
              <w:t>91,2%</w:t>
            </w:r>
          </w:p>
        </w:tc>
        <w:tc>
          <w:tcPr>
            <w:tcW w:w="1276" w:type="dxa"/>
            <w:tcBorders>
              <w:top w:val="nil"/>
              <w:left w:val="nil"/>
              <w:bottom w:val="single" w:sz="4" w:space="0" w:color="auto"/>
              <w:right w:val="single" w:sz="4" w:space="0" w:color="auto"/>
            </w:tcBorders>
            <w:shd w:val="clear" w:color="auto" w:fill="auto"/>
            <w:vAlign w:val="center"/>
          </w:tcPr>
          <w:p w14:paraId="39BE7C0F" w14:textId="77777777" w:rsidR="007F7964" w:rsidRPr="006472A4" w:rsidRDefault="007F7964" w:rsidP="00A83075">
            <w:pPr>
              <w:spacing w:after="0" w:line="240" w:lineRule="auto"/>
              <w:jc w:val="center"/>
              <w:rPr>
                <w:rFonts w:eastAsia="Times New Roman"/>
              </w:rPr>
            </w:pPr>
            <w:r w:rsidRPr="006472A4">
              <w:rPr>
                <w:rFonts w:eastAsia="Times New Roman"/>
              </w:rPr>
              <w:t>4,4%</w:t>
            </w:r>
          </w:p>
        </w:tc>
      </w:tr>
      <w:tr w:rsidR="00F074C4" w:rsidRPr="001B7D06" w14:paraId="00BAB4C0" w14:textId="77777777" w:rsidTr="00365975">
        <w:trPr>
          <w:gridAfter w:val="1"/>
          <w:wAfter w:w="4820"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B37898" w14:textId="5E8BEDBF" w:rsidR="00F074C4" w:rsidRDefault="00F074C4" w:rsidP="00A83075">
            <w:pPr>
              <w:spacing w:after="0" w:line="240" w:lineRule="auto"/>
              <w:jc w:val="center"/>
              <w:rPr>
                <w:rFonts w:eastAsia="Times New Roman"/>
                <w:color w:val="000000"/>
              </w:rPr>
            </w:pPr>
            <w:r>
              <w:rPr>
                <w:rFonts w:eastAsia="Times New Roman"/>
                <w:color w:val="000000"/>
              </w:rPr>
              <w:t>2023</w:t>
            </w:r>
          </w:p>
        </w:tc>
        <w:tc>
          <w:tcPr>
            <w:tcW w:w="1259" w:type="dxa"/>
            <w:tcBorders>
              <w:top w:val="nil"/>
              <w:left w:val="nil"/>
              <w:bottom w:val="single" w:sz="4" w:space="0" w:color="auto"/>
              <w:right w:val="single" w:sz="4" w:space="0" w:color="auto"/>
            </w:tcBorders>
            <w:shd w:val="clear" w:color="auto" w:fill="auto"/>
            <w:vAlign w:val="center"/>
          </w:tcPr>
          <w:p w14:paraId="4E263037" w14:textId="2CA121EB" w:rsidR="00F074C4" w:rsidRPr="00602C04" w:rsidRDefault="00F074C4" w:rsidP="00A83075">
            <w:pPr>
              <w:spacing w:after="0" w:line="240" w:lineRule="auto"/>
              <w:jc w:val="center"/>
              <w:rPr>
                <w:rFonts w:eastAsia="Times New Roman"/>
                <w:color w:val="C00000"/>
              </w:rPr>
            </w:pPr>
            <w:r w:rsidRPr="0006023B">
              <w:rPr>
                <w:rFonts w:eastAsia="Times New Roman"/>
              </w:rPr>
              <w:t>84,3%</w:t>
            </w:r>
          </w:p>
        </w:tc>
        <w:tc>
          <w:tcPr>
            <w:tcW w:w="4712" w:type="dxa"/>
            <w:gridSpan w:val="4"/>
            <w:tcBorders>
              <w:top w:val="nil"/>
              <w:left w:val="nil"/>
              <w:bottom w:val="single" w:sz="4" w:space="0" w:color="auto"/>
            </w:tcBorders>
            <w:shd w:val="clear" w:color="auto" w:fill="auto"/>
            <w:vAlign w:val="center"/>
          </w:tcPr>
          <w:p w14:paraId="51BAA78D" w14:textId="23507E8D" w:rsidR="00F074C4" w:rsidRPr="00D350B9" w:rsidRDefault="00F074C4" w:rsidP="00A83075">
            <w:pPr>
              <w:spacing w:after="0" w:line="240" w:lineRule="auto"/>
              <w:jc w:val="center"/>
              <w:rPr>
                <w:rFonts w:eastAsia="Times New Roman"/>
              </w:rPr>
            </w:pPr>
          </w:p>
        </w:tc>
      </w:tr>
      <w:tr w:rsidR="007F7964" w:rsidRPr="001B7D06" w14:paraId="512C6D28"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15B4EC24"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lastRenderedPageBreak/>
              <w:t xml:space="preserve">INDICADOR </w:t>
            </w:r>
            <w:r>
              <w:rPr>
                <w:rFonts w:eastAsia="Times New Roman"/>
                <w:b/>
                <w:bCs/>
                <w:color w:val="000000"/>
              </w:rPr>
              <w:t>5C</w:t>
            </w:r>
          </w:p>
        </w:tc>
        <w:tc>
          <w:tcPr>
            <w:tcW w:w="10791" w:type="dxa"/>
            <w:gridSpan w:val="6"/>
            <w:tcBorders>
              <w:top w:val="single" w:sz="4" w:space="0" w:color="auto"/>
              <w:left w:val="nil"/>
              <w:bottom w:val="single" w:sz="4" w:space="0" w:color="auto"/>
              <w:right w:val="single" w:sz="4" w:space="0" w:color="auto"/>
            </w:tcBorders>
            <w:shd w:val="clear" w:color="EFEFEF" w:fill="EFEFEF"/>
            <w:vAlign w:val="center"/>
            <w:hideMark/>
          </w:tcPr>
          <w:p w14:paraId="3716EAD0" w14:textId="6997BB0C" w:rsidR="007F7964" w:rsidRDefault="007F7964" w:rsidP="00A83075">
            <w:pPr>
              <w:spacing w:after="0" w:line="240" w:lineRule="auto"/>
              <w:jc w:val="center"/>
              <w:rPr>
                <w:rFonts w:eastAsia="Times New Roman"/>
                <w:i/>
                <w:iCs/>
                <w:color w:val="000000"/>
              </w:rPr>
            </w:pPr>
            <w:r w:rsidRPr="0083549D">
              <w:rPr>
                <w:rFonts w:eastAsia="Times New Roman"/>
                <w:i/>
                <w:iCs/>
                <w:color w:val="000000"/>
              </w:rPr>
              <w:t xml:space="preserve"> </w:t>
            </w:r>
            <w:r w:rsidRPr="00EA62B7">
              <w:rPr>
                <w:rFonts w:eastAsia="Times New Roman"/>
                <w:i/>
                <w:iCs/>
                <w:color w:val="000000"/>
              </w:rPr>
              <w:t xml:space="preserve">Estudantes com proficiência insuficiente em </w:t>
            </w:r>
            <w:r>
              <w:rPr>
                <w:rFonts w:eastAsia="Times New Roman"/>
                <w:i/>
                <w:iCs/>
                <w:color w:val="000000"/>
              </w:rPr>
              <w:t>Matemática</w:t>
            </w:r>
            <w:r w:rsidRPr="00EA62B7">
              <w:rPr>
                <w:rFonts w:eastAsia="Times New Roman"/>
                <w:i/>
                <w:iCs/>
                <w:color w:val="000000"/>
              </w:rPr>
              <w:t xml:space="preserve"> (nível 1, 2,</w:t>
            </w:r>
            <w:r>
              <w:rPr>
                <w:rFonts w:eastAsia="Times New Roman"/>
                <w:i/>
                <w:iCs/>
                <w:color w:val="000000"/>
              </w:rPr>
              <w:t xml:space="preserve"> 3 e 4</w:t>
            </w:r>
            <w:r w:rsidRPr="00EA62B7">
              <w:rPr>
                <w:rFonts w:eastAsia="Times New Roman"/>
                <w:i/>
                <w:iCs/>
                <w:color w:val="000000"/>
              </w:rPr>
              <w:t xml:space="preserve"> da escala de proficiência</w:t>
            </w:r>
            <w:r w:rsidR="0006023B">
              <w:rPr>
                <w:rFonts w:eastAsia="Times New Roman"/>
                <w:i/>
                <w:iCs/>
                <w:color w:val="000000"/>
              </w:rPr>
              <w:t>)</w:t>
            </w:r>
          </w:p>
          <w:p w14:paraId="58D3D202" w14:textId="60806ABD" w:rsidR="0006023B" w:rsidRPr="0006023B" w:rsidRDefault="0006023B" w:rsidP="0006023B">
            <w:pPr>
              <w:spacing w:after="0" w:line="240" w:lineRule="auto"/>
              <w:jc w:val="both"/>
              <w:rPr>
                <w:rFonts w:eastAsia="Times New Roman"/>
                <w:b/>
                <w:bCs/>
                <w:i/>
                <w:iCs/>
                <w:color w:val="000000"/>
              </w:rPr>
            </w:pPr>
            <w:r w:rsidRPr="0006023B">
              <w:rPr>
                <w:b/>
                <w:bCs/>
              </w:rPr>
              <w:t xml:space="preserve"> A partir de 2023, a Pesquisa Alfabetiza Brasil foi realizada pelo INEP determinou o ponto de corte que indica a alfabetização de uma criança ao final do 2º ano do ensino fundamental. O padrão nacional de desempenho da criança alfabetizada foi estabelecido em 743 pontos na escala do SAEB.A partir dessa definição, foi possível o INEP considera os percentuais de estudantes que apresentaram desempenho igual ou superior ao do ponto de corte, publicando os resultados por município, por meio de um único INDICADOR CRIANÇA ALFABETIZADA.</w:t>
            </w:r>
          </w:p>
        </w:tc>
      </w:tr>
      <w:tr w:rsidR="007F7964" w:rsidRPr="001B7D06" w14:paraId="37918DED" w14:textId="77777777" w:rsidTr="00A83075">
        <w:trPr>
          <w:gridAfter w:val="2"/>
          <w:wAfter w:w="6096" w:type="dxa"/>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30647232" w14:textId="5C95AD02" w:rsidR="007F7964" w:rsidRPr="001B7D06" w:rsidRDefault="002766C7" w:rsidP="002766C7">
            <w:pPr>
              <w:spacing w:after="0" w:line="240" w:lineRule="auto"/>
              <w:jc w:val="center"/>
              <w:rPr>
                <w:rFonts w:eastAsia="Times New Roman"/>
                <w:b/>
                <w:bCs/>
                <w:color w:val="000000"/>
              </w:rPr>
            </w:pPr>
            <w:r>
              <w:rPr>
                <w:rFonts w:eastAsia="Times New Roman"/>
                <w:b/>
                <w:bCs/>
                <w:color w:val="000000"/>
              </w:rPr>
              <w:t>Niveis</w:t>
            </w:r>
          </w:p>
        </w:tc>
        <w:tc>
          <w:tcPr>
            <w:tcW w:w="1259" w:type="dxa"/>
            <w:tcBorders>
              <w:top w:val="nil"/>
              <w:left w:val="nil"/>
              <w:bottom w:val="single" w:sz="4" w:space="0" w:color="auto"/>
              <w:right w:val="single" w:sz="4" w:space="0" w:color="auto"/>
            </w:tcBorders>
            <w:shd w:val="clear" w:color="EFEFEF" w:fill="EFEFEF"/>
            <w:vAlign w:val="center"/>
          </w:tcPr>
          <w:p w14:paraId="187DB9C4"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 xml:space="preserve">Nível 1 </w:t>
            </w:r>
          </w:p>
        </w:tc>
        <w:tc>
          <w:tcPr>
            <w:tcW w:w="1168" w:type="dxa"/>
            <w:tcBorders>
              <w:top w:val="nil"/>
              <w:left w:val="nil"/>
              <w:bottom w:val="single" w:sz="4" w:space="0" w:color="auto"/>
              <w:right w:val="single" w:sz="4" w:space="0" w:color="auto"/>
            </w:tcBorders>
            <w:shd w:val="clear" w:color="EFEFEF" w:fill="EFEFEF"/>
            <w:vAlign w:val="center"/>
          </w:tcPr>
          <w:p w14:paraId="2A4C4043"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2</w:t>
            </w:r>
          </w:p>
        </w:tc>
        <w:tc>
          <w:tcPr>
            <w:tcW w:w="993" w:type="dxa"/>
            <w:tcBorders>
              <w:top w:val="nil"/>
              <w:left w:val="nil"/>
              <w:bottom w:val="single" w:sz="4" w:space="0" w:color="auto"/>
              <w:right w:val="single" w:sz="4" w:space="0" w:color="auto"/>
            </w:tcBorders>
            <w:shd w:val="clear" w:color="EFEFEF" w:fill="EFEFEF"/>
            <w:vAlign w:val="center"/>
          </w:tcPr>
          <w:p w14:paraId="4A4A1CB0"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3</w:t>
            </w:r>
          </w:p>
        </w:tc>
        <w:tc>
          <w:tcPr>
            <w:tcW w:w="1275" w:type="dxa"/>
            <w:tcBorders>
              <w:top w:val="nil"/>
              <w:left w:val="nil"/>
              <w:bottom w:val="single" w:sz="4" w:space="0" w:color="auto"/>
              <w:right w:val="single" w:sz="4" w:space="0" w:color="auto"/>
            </w:tcBorders>
            <w:shd w:val="clear" w:color="EFEFEF" w:fill="EFEFEF"/>
            <w:vAlign w:val="center"/>
          </w:tcPr>
          <w:p w14:paraId="183B5751"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Nível 4</w:t>
            </w:r>
          </w:p>
        </w:tc>
      </w:tr>
      <w:tr w:rsidR="007F7964" w:rsidRPr="001B7D06" w14:paraId="6D041013" w14:textId="77777777" w:rsidTr="00A83075">
        <w:trPr>
          <w:gridAfter w:val="2"/>
          <w:wAfter w:w="6096" w:type="dxa"/>
          <w:trHeight w:val="300"/>
        </w:trPr>
        <w:tc>
          <w:tcPr>
            <w:tcW w:w="0" w:type="auto"/>
            <w:tcBorders>
              <w:top w:val="single" w:sz="4" w:space="0" w:color="auto"/>
              <w:left w:val="single" w:sz="4" w:space="0" w:color="auto"/>
              <w:bottom w:val="single" w:sz="4" w:space="0" w:color="auto"/>
              <w:right w:val="single" w:sz="4" w:space="0" w:color="auto"/>
            </w:tcBorders>
            <w:vAlign w:val="center"/>
          </w:tcPr>
          <w:p w14:paraId="65FE8C38" w14:textId="77777777" w:rsidR="007F7964" w:rsidRPr="00BD7CE3" w:rsidRDefault="007F7964" w:rsidP="00A83075">
            <w:pPr>
              <w:spacing w:after="0" w:line="240" w:lineRule="auto"/>
              <w:jc w:val="center"/>
              <w:rPr>
                <w:rFonts w:eastAsia="Times New Roman"/>
                <w:color w:val="000000"/>
              </w:rPr>
            </w:pPr>
            <w:r w:rsidRPr="00BD7CE3">
              <w:rPr>
                <w:rFonts w:eastAsia="Times New Roman"/>
                <w:color w:val="000000"/>
              </w:rPr>
              <w:t>2014</w:t>
            </w:r>
          </w:p>
        </w:tc>
        <w:tc>
          <w:tcPr>
            <w:tcW w:w="1259" w:type="dxa"/>
            <w:tcBorders>
              <w:top w:val="nil"/>
              <w:left w:val="nil"/>
              <w:bottom w:val="single" w:sz="4" w:space="0" w:color="auto"/>
              <w:right w:val="single" w:sz="4" w:space="0" w:color="auto"/>
            </w:tcBorders>
            <w:shd w:val="clear" w:color="EFEFEF" w:fill="EFEFEF"/>
            <w:vAlign w:val="center"/>
          </w:tcPr>
          <w:p w14:paraId="7156395A" w14:textId="77777777" w:rsidR="007F7964" w:rsidRPr="00BD7CE3" w:rsidRDefault="007F7964" w:rsidP="00A83075">
            <w:pPr>
              <w:spacing w:after="0" w:line="240" w:lineRule="auto"/>
              <w:jc w:val="center"/>
              <w:rPr>
                <w:rFonts w:eastAsia="Times New Roman"/>
                <w:color w:val="000000"/>
              </w:rPr>
            </w:pPr>
          </w:p>
          <w:p w14:paraId="13E318F3" w14:textId="77777777" w:rsidR="007F7964" w:rsidRPr="00BD7CE3" w:rsidRDefault="007F7964" w:rsidP="00A83075">
            <w:pPr>
              <w:spacing w:after="0" w:line="240" w:lineRule="auto"/>
              <w:jc w:val="center"/>
              <w:rPr>
                <w:rFonts w:eastAsia="Times New Roman"/>
                <w:color w:val="000000"/>
              </w:rPr>
            </w:pPr>
            <w:r w:rsidRPr="00BD7CE3">
              <w:rPr>
                <w:rFonts w:eastAsia="Times New Roman"/>
                <w:color w:val="000000"/>
              </w:rPr>
              <w:t>4,8%</w:t>
            </w:r>
          </w:p>
        </w:tc>
        <w:tc>
          <w:tcPr>
            <w:tcW w:w="1168" w:type="dxa"/>
            <w:tcBorders>
              <w:top w:val="nil"/>
              <w:left w:val="nil"/>
              <w:bottom w:val="single" w:sz="4" w:space="0" w:color="auto"/>
              <w:right w:val="single" w:sz="4" w:space="0" w:color="auto"/>
            </w:tcBorders>
            <w:shd w:val="clear" w:color="EFEFEF" w:fill="EFEFEF"/>
            <w:vAlign w:val="center"/>
          </w:tcPr>
          <w:p w14:paraId="0A40E172"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21,4%</w:t>
            </w:r>
          </w:p>
        </w:tc>
        <w:tc>
          <w:tcPr>
            <w:tcW w:w="993" w:type="dxa"/>
            <w:tcBorders>
              <w:top w:val="nil"/>
              <w:left w:val="nil"/>
              <w:bottom w:val="single" w:sz="4" w:space="0" w:color="auto"/>
              <w:right w:val="single" w:sz="4" w:space="0" w:color="auto"/>
            </w:tcBorders>
            <w:shd w:val="clear" w:color="EFEFEF" w:fill="EFEFEF"/>
            <w:vAlign w:val="center"/>
          </w:tcPr>
          <w:p w14:paraId="76158A9B"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21,4%</w:t>
            </w:r>
          </w:p>
        </w:tc>
        <w:tc>
          <w:tcPr>
            <w:tcW w:w="1275" w:type="dxa"/>
            <w:tcBorders>
              <w:top w:val="nil"/>
              <w:left w:val="nil"/>
              <w:bottom w:val="single" w:sz="4" w:space="0" w:color="auto"/>
              <w:right w:val="single" w:sz="4" w:space="0" w:color="auto"/>
            </w:tcBorders>
            <w:shd w:val="clear" w:color="EFEFEF" w:fill="EFEFEF"/>
            <w:vAlign w:val="center"/>
          </w:tcPr>
          <w:p w14:paraId="3373655B"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52,4%</w:t>
            </w:r>
          </w:p>
        </w:tc>
      </w:tr>
      <w:tr w:rsidR="007F7964" w:rsidRPr="001B7D06" w14:paraId="2C1313E1" w14:textId="77777777" w:rsidTr="00A83075">
        <w:trPr>
          <w:gridAfter w:val="2"/>
          <w:wAfter w:w="6096" w:type="dxa"/>
          <w:trHeight w:val="300"/>
        </w:trPr>
        <w:tc>
          <w:tcPr>
            <w:tcW w:w="0" w:type="auto"/>
            <w:tcBorders>
              <w:top w:val="single" w:sz="4" w:space="0" w:color="auto"/>
              <w:left w:val="single" w:sz="4" w:space="0" w:color="auto"/>
              <w:bottom w:val="single" w:sz="4" w:space="0" w:color="auto"/>
              <w:right w:val="single" w:sz="4" w:space="0" w:color="auto"/>
            </w:tcBorders>
            <w:vAlign w:val="center"/>
          </w:tcPr>
          <w:p w14:paraId="4FE995B3" w14:textId="77777777" w:rsidR="007F7964" w:rsidRPr="001B7D06" w:rsidRDefault="007F7964" w:rsidP="00A83075">
            <w:pPr>
              <w:spacing w:after="0" w:line="240" w:lineRule="auto"/>
              <w:jc w:val="center"/>
              <w:rPr>
                <w:rFonts w:eastAsia="Times New Roman"/>
                <w:b/>
                <w:bCs/>
                <w:color w:val="000000"/>
              </w:rPr>
            </w:pPr>
            <w:r>
              <w:rPr>
                <w:rFonts w:eastAsia="Times New Roman"/>
                <w:b/>
                <w:bCs/>
                <w:color w:val="000000"/>
              </w:rPr>
              <w:t>2016</w:t>
            </w:r>
          </w:p>
        </w:tc>
        <w:tc>
          <w:tcPr>
            <w:tcW w:w="1259" w:type="dxa"/>
            <w:tcBorders>
              <w:top w:val="nil"/>
              <w:left w:val="nil"/>
              <w:bottom w:val="single" w:sz="4" w:space="0" w:color="auto"/>
              <w:right w:val="single" w:sz="4" w:space="0" w:color="auto"/>
            </w:tcBorders>
            <w:shd w:val="clear" w:color="EFEFEF" w:fill="EFEFEF"/>
            <w:vAlign w:val="center"/>
          </w:tcPr>
          <w:p w14:paraId="4F20C3FA" w14:textId="77777777" w:rsidR="007F7964" w:rsidRPr="00BD7CE3" w:rsidRDefault="007F7964" w:rsidP="00A83075">
            <w:pPr>
              <w:spacing w:after="0" w:line="240" w:lineRule="auto"/>
              <w:jc w:val="center"/>
              <w:rPr>
                <w:rFonts w:eastAsia="Times New Roman"/>
                <w:color w:val="000000"/>
              </w:rPr>
            </w:pPr>
          </w:p>
          <w:p w14:paraId="370B2064"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3,9%</w:t>
            </w:r>
          </w:p>
        </w:tc>
        <w:tc>
          <w:tcPr>
            <w:tcW w:w="1168" w:type="dxa"/>
            <w:tcBorders>
              <w:top w:val="nil"/>
              <w:left w:val="nil"/>
              <w:bottom w:val="single" w:sz="4" w:space="0" w:color="auto"/>
              <w:right w:val="single" w:sz="4" w:space="0" w:color="auto"/>
            </w:tcBorders>
            <w:shd w:val="clear" w:color="EFEFEF" w:fill="EFEFEF"/>
            <w:vAlign w:val="center"/>
          </w:tcPr>
          <w:p w14:paraId="40E67C9C"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27,8%</w:t>
            </w:r>
          </w:p>
        </w:tc>
        <w:tc>
          <w:tcPr>
            <w:tcW w:w="993" w:type="dxa"/>
            <w:tcBorders>
              <w:top w:val="nil"/>
              <w:left w:val="nil"/>
              <w:bottom w:val="single" w:sz="4" w:space="0" w:color="auto"/>
              <w:right w:val="single" w:sz="4" w:space="0" w:color="auto"/>
            </w:tcBorders>
            <w:shd w:val="clear" w:color="EFEFEF" w:fill="EFEFEF"/>
            <w:vAlign w:val="center"/>
          </w:tcPr>
          <w:p w14:paraId="6547562B"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19,7%</w:t>
            </w:r>
          </w:p>
        </w:tc>
        <w:tc>
          <w:tcPr>
            <w:tcW w:w="1275" w:type="dxa"/>
            <w:tcBorders>
              <w:top w:val="nil"/>
              <w:left w:val="nil"/>
              <w:bottom w:val="single" w:sz="4" w:space="0" w:color="auto"/>
              <w:right w:val="single" w:sz="4" w:space="0" w:color="auto"/>
            </w:tcBorders>
            <w:shd w:val="clear" w:color="EFEFEF" w:fill="EFEFEF"/>
            <w:vAlign w:val="center"/>
          </w:tcPr>
          <w:p w14:paraId="7CC1A63B" w14:textId="77777777" w:rsidR="007F7964" w:rsidRPr="00BD7CE3" w:rsidRDefault="007F7964" w:rsidP="00A83075">
            <w:pPr>
              <w:spacing w:after="0" w:line="240" w:lineRule="auto"/>
              <w:jc w:val="center"/>
              <w:rPr>
                <w:rFonts w:eastAsia="Times New Roman"/>
                <w:color w:val="000000"/>
              </w:rPr>
            </w:pPr>
            <w:r>
              <w:rPr>
                <w:rFonts w:eastAsia="Times New Roman"/>
                <w:color w:val="000000"/>
              </w:rPr>
              <w:t>48,7%</w:t>
            </w:r>
          </w:p>
        </w:tc>
      </w:tr>
      <w:tr w:rsidR="00F074C4" w:rsidRPr="001B7D06" w14:paraId="1F2466C8" w14:textId="77777777" w:rsidTr="00A926BD">
        <w:trPr>
          <w:gridAfter w:val="2"/>
          <w:wAfter w:w="6096"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EE6EAF" w14:textId="0F3BBE36" w:rsidR="00F074C4" w:rsidRPr="001B7D06" w:rsidRDefault="00F074C4" w:rsidP="00A83075">
            <w:pPr>
              <w:spacing w:after="0" w:line="240" w:lineRule="auto"/>
              <w:jc w:val="center"/>
              <w:rPr>
                <w:rFonts w:eastAsia="Times New Roman"/>
                <w:color w:val="000000"/>
              </w:rPr>
            </w:pPr>
            <w:r>
              <w:rPr>
                <w:rFonts w:eastAsia="Times New Roman"/>
                <w:color w:val="000000"/>
              </w:rPr>
              <w:t>2023</w:t>
            </w:r>
          </w:p>
        </w:tc>
        <w:tc>
          <w:tcPr>
            <w:tcW w:w="1259" w:type="dxa"/>
            <w:tcBorders>
              <w:top w:val="nil"/>
              <w:left w:val="nil"/>
              <w:bottom w:val="single" w:sz="4" w:space="0" w:color="auto"/>
              <w:right w:val="single" w:sz="4" w:space="0" w:color="auto"/>
            </w:tcBorders>
            <w:shd w:val="clear" w:color="auto" w:fill="auto"/>
            <w:vAlign w:val="center"/>
          </w:tcPr>
          <w:p w14:paraId="40192882" w14:textId="441936B4" w:rsidR="00F074C4" w:rsidRPr="00602C04" w:rsidRDefault="00F074C4" w:rsidP="00A83075">
            <w:pPr>
              <w:spacing w:after="0" w:line="240" w:lineRule="auto"/>
              <w:jc w:val="center"/>
              <w:rPr>
                <w:rFonts w:eastAsia="Times New Roman"/>
                <w:color w:val="C00000"/>
              </w:rPr>
            </w:pPr>
            <w:r w:rsidRPr="0006023B">
              <w:rPr>
                <w:rFonts w:eastAsia="Times New Roman"/>
              </w:rPr>
              <w:t>84,3%</w:t>
            </w:r>
          </w:p>
        </w:tc>
        <w:tc>
          <w:tcPr>
            <w:tcW w:w="3436" w:type="dxa"/>
            <w:gridSpan w:val="3"/>
            <w:tcBorders>
              <w:top w:val="nil"/>
              <w:left w:val="nil"/>
              <w:bottom w:val="single" w:sz="4" w:space="0" w:color="auto"/>
            </w:tcBorders>
            <w:shd w:val="clear" w:color="auto" w:fill="auto"/>
            <w:vAlign w:val="center"/>
          </w:tcPr>
          <w:p w14:paraId="15A6129A" w14:textId="6204D3CC" w:rsidR="00F074C4" w:rsidRPr="00AC1F59" w:rsidRDefault="00F074C4" w:rsidP="00A83075">
            <w:pPr>
              <w:spacing w:after="0" w:line="240" w:lineRule="auto"/>
              <w:jc w:val="center"/>
              <w:rPr>
                <w:rFonts w:eastAsia="Times New Roman"/>
                <w:color w:val="C00000"/>
              </w:rPr>
            </w:pPr>
            <w:r w:rsidRPr="00602C04">
              <w:rPr>
                <w:rFonts w:eastAsia="Times New Roman"/>
                <w:color w:val="C00000"/>
              </w:rPr>
              <w:t> </w:t>
            </w:r>
          </w:p>
        </w:tc>
      </w:tr>
    </w:tbl>
    <w:p w14:paraId="5287C00D" w14:textId="29C314BC" w:rsidR="007F7964" w:rsidRDefault="0006023B" w:rsidP="007F7964">
      <w:pPr>
        <w:spacing w:after="0" w:line="240" w:lineRule="auto"/>
        <w:rPr>
          <w:rFonts w:ascii="Times New Roman" w:eastAsia="Times New Roman" w:hAnsi="Times New Roman" w:cs="Times New Roman"/>
        </w:rPr>
      </w:pPr>
      <w:bookmarkStart w:id="8" w:name="_Hlk32322179"/>
      <w:r>
        <w:rPr>
          <w:rFonts w:ascii="Times New Roman" w:eastAsia="Times New Roman" w:hAnsi="Times New Roman" w:cs="Times New Roman"/>
        </w:rPr>
        <w:t>Fonte: Avaliação Nacional de Alfabetização</w:t>
      </w:r>
    </w:p>
    <w:p w14:paraId="4B41F898" w14:textId="2735B169" w:rsidR="0006023B" w:rsidRDefault="0006023B" w:rsidP="007F7964">
      <w:pPr>
        <w:spacing w:after="0" w:line="240" w:lineRule="auto"/>
        <w:rPr>
          <w:rFonts w:ascii="Times New Roman" w:eastAsia="Times New Roman" w:hAnsi="Times New Roman" w:cs="Times New Roman"/>
        </w:rPr>
      </w:pPr>
      <w:r>
        <w:rPr>
          <w:rFonts w:ascii="Times New Roman" w:eastAsia="Times New Roman" w:hAnsi="Times New Roman" w:cs="Times New Roman"/>
        </w:rPr>
        <w:t>Fante: Indicador Criança Alfabetizada INEP</w:t>
      </w:r>
    </w:p>
    <w:p w14:paraId="29F8A3BA" w14:textId="77777777" w:rsidR="0006023B" w:rsidRPr="0006023B" w:rsidRDefault="0006023B" w:rsidP="007F7964">
      <w:pPr>
        <w:spacing w:after="0" w:line="240" w:lineRule="auto"/>
        <w:rPr>
          <w:rFonts w:ascii="Times New Roman" w:eastAsia="Times New Roman" w:hAnsi="Times New Roman" w:cs="Times New Roman"/>
        </w:rPr>
      </w:pPr>
    </w:p>
    <w:bookmarkEnd w:id="8"/>
    <w:p w14:paraId="3CDF91CF" w14:textId="7B60C7DC" w:rsidR="007F7964" w:rsidRPr="0006023B" w:rsidRDefault="0006023B" w:rsidP="007F7964">
      <w:pPr>
        <w:pStyle w:val="PargrafodaLista"/>
        <w:numPr>
          <w:ilvl w:val="0"/>
          <w:numId w:val="8"/>
        </w:numPr>
        <w:spacing w:after="0" w:line="240" w:lineRule="auto"/>
        <w:rPr>
          <w:rFonts w:ascii="Times New Roman" w:eastAsia="Times New Roman" w:hAnsi="Times New Roman" w:cs="Times New Roman"/>
          <w:sz w:val="24"/>
          <w:szCs w:val="24"/>
        </w:rPr>
      </w:pPr>
      <w:r w:rsidRPr="0006023B">
        <w:rPr>
          <w:rFonts w:ascii="Times New Roman" w:eastAsia="Times New Roman" w:hAnsi="Times New Roman" w:cs="Times New Roman"/>
          <w:sz w:val="24"/>
          <w:szCs w:val="24"/>
        </w:rPr>
        <w:t>A SME</w:t>
      </w:r>
      <w:r w:rsidR="007F7964" w:rsidRPr="0006023B">
        <w:rPr>
          <w:rFonts w:ascii="Times New Roman" w:eastAsia="Times New Roman" w:hAnsi="Times New Roman" w:cs="Times New Roman"/>
          <w:sz w:val="24"/>
          <w:szCs w:val="24"/>
        </w:rPr>
        <w:t>, ofer</w:t>
      </w:r>
      <w:r w:rsidRPr="0006023B">
        <w:rPr>
          <w:rFonts w:ascii="Times New Roman" w:eastAsia="Times New Roman" w:hAnsi="Times New Roman" w:cs="Times New Roman"/>
          <w:sz w:val="24"/>
          <w:szCs w:val="24"/>
        </w:rPr>
        <w:t>ta</w:t>
      </w:r>
      <w:r w:rsidR="007F7964" w:rsidRPr="0006023B">
        <w:rPr>
          <w:rFonts w:ascii="Times New Roman" w:eastAsia="Times New Roman" w:hAnsi="Times New Roman" w:cs="Times New Roman"/>
          <w:sz w:val="24"/>
          <w:szCs w:val="24"/>
        </w:rPr>
        <w:t xml:space="preserve"> Formações Continuadas </w:t>
      </w:r>
      <w:r w:rsidRPr="0006023B">
        <w:rPr>
          <w:rFonts w:ascii="Times New Roman" w:eastAsia="Times New Roman" w:hAnsi="Times New Roman" w:cs="Times New Roman"/>
          <w:sz w:val="24"/>
          <w:szCs w:val="24"/>
        </w:rPr>
        <w:t xml:space="preserve">semestral </w:t>
      </w:r>
      <w:r w:rsidR="007F7964" w:rsidRPr="0006023B">
        <w:rPr>
          <w:rFonts w:ascii="Times New Roman" w:eastAsia="Times New Roman" w:hAnsi="Times New Roman" w:cs="Times New Roman"/>
          <w:sz w:val="24"/>
          <w:szCs w:val="24"/>
        </w:rPr>
        <w:t>e contamos com supervisão em cada escola para auxiliar na alfabetização.</w:t>
      </w:r>
    </w:p>
    <w:p w14:paraId="67E978EE" w14:textId="77777777" w:rsidR="007F7964" w:rsidRPr="008C7AFA" w:rsidRDefault="007F7964" w:rsidP="007F7964">
      <w:pPr>
        <w:spacing w:after="0" w:line="240" w:lineRule="auto"/>
        <w:rPr>
          <w:rFonts w:ascii="Times New Roman" w:eastAsia="Times New Roman" w:hAnsi="Times New Roman" w:cs="Times New Roman"/>
          <w:color w:val="C00000"/>
          <w:sz w:val="24"/>
          <w:szCs w:val="24"/>
        </w:rPr>
      </w:pPr>
    </w:p>
    <w:p w14:paraId="02D12E49" w14:textId="77777777" w:rsidR="007F7964" w:rsidRDefault="007F7964" w:rsidP="007F7964">
      <w:pPr>
        <w:spacing w:after="0" w:line="240" w:lineRule="auto"/>
        <w:rPr>
          <w:rFonts w:ascii="Times New Roman" w:eastAsia="Times New Roman" w:hAnsi="Times New Roman" w:cs="Times New Roman"/>
          <w:sz w:val="24"/>
          <w:szCs w:val="24"/>
        </w:rPr>
      </w:pPr>
    </w:p>
    <w:p w14:paraId="2DE9689C" w14:textId="77777777" w:rsidR="007F7964" w:rsidRPr="000E74C7" w:rsidRDefault="007F7964" w:rsidP="007F7964">
      <w:pPr>
        <w:spacing w:after="0" w:line="240" w:lineRule="auto"/>
        <w:rPr>
          <w:rFonts w:ascii="Times New Roman" w:eastAsia="Times New Roman" w:hAnsi="Times New Roman" w:cs="Times New Roman"/>
          <w:sz w:val="24"/>
          <w:szCs w:val="24"/>
        </w:rPr>
      </w:pPr>
    </w:p>
    <w:p w14:paraId="6E5EE417" w14:textId="77777777" w:rsidR="007F7964" w:rsidRDefault="007F7964" w:rsidP="007F7964">
      <w:pPr>
        <w:spacing w:after="0" w:line="240" w:lineRule="auto"/>
        <w:jc w:val="both"/>
        <w:rPr>
          <w:rFonts w:eastAsia="Times New Roman"/>
          <w:i/>
          <w:iCs/>
          <w:color w:val="000000"/>
        </w:rPr>
      </w:pPr>
      <w:r w:rsidRPr="00D30609">
        <w:rPr>
          <w:rFonts w:ascii="Times New Roman" w:eastAsia="Times New Roman" w:hAnsi="Times New Roman" w:cs="Times New Roman"/>
          <w:b/>
          <w:bCs/>
          <w:color w:val="000000"/>
          <w:sz w:val="24"/>
          <w:szCs w:val="24"/>
        </w:rPr>
        <w:t>Meta VI – Nacional</w:t>
      </w:r>
      <w:r>
        <w:rPr>
          <w:rFonts w:ascii="Times New Roman" w:eastAsia="Times New Roman" w:hAnsi="Times New Roman" w:cs="Times New Roman"/>
          <w:color w:val="000000"/>
          <w:sz w:val="24"/>
          <w:szCs w:val="24"/>
        </w:rPr>
        <w:t xml:space="preserve"> – </w:t>
      </w:r>
      <w:r w:rsidRPr="00D30609">
        <w:rPr>
          <w:rFonts w:ascii="Times New Roman" w:eastAsia="Times New Roman" w:hAnsi="Times New Roman" w:cs="Times New Roman"/>
          <w:color w:val="000000"/>
          <w:sz w:val="24"/>
          <w:szCs w:val="24"/>
        </w:rPr>
        <w:t>Oferecer educação em tempo integral em, no mínimo, 50% (cinquenta por cento) das escolas públicas, de forma a atender, pelo menos, 25% (vinte e cinco por cento) dos (as) alunos (as) da educação básica</w:t>
      </w:r>
      <w:r w:rsidRPr="00EF5B4C">
        <w:rPr>
          <w:rFonts w:eastAsia="Times New Roman"/>
          <w:i/>
          <w:iCs/>
          <w:color w:val="000000"/>
        </w:rPr>
        <w:t>.</w:t>
      </w:r>
    </w:p>
    <w:p w14:paraId="496138C5" w14:textId="77777777" w:rsidR="007F7964" w:rsidRDefault="007F7964" w:rsidP="007F7964">
      <w:pPr>
        <w:spacing w:after="0" w:line="240" w:lineRule="auto"/>
        <w:jc w:val="both"/>
        <w:rPr>
          <w:rFonts w:eastAsia="Times New Roman"/>
          <w:i/>
          <w:iCs/>
          <w:color w:val="000000"/>
        </w:rPr>
      </w:pPr>
    </w:p>
    <w:tbl>
      <w:tblPr>
        <w:tblW w:w="13407" w:type="dxa"/>
        <w:tblInd w:w="55" w:type="dxa"/>
        <w:tblCellMar>
          <w:left w:w="70" w:type="dxa"/>
          <w:right w:w="70" w:type="dxa"/>
        </w:tblCellMar>
        <w:tblLook w:val="04A0" w:firstRow="1" w:lastRow="0" w:firstColumn="1" w:lastColumn="0" w:noHBand="0" w:noVBand="1"/>
      </w:tblPr>
      <w:tblGrid>
        <w:gridCol w:w="2492"/>
        <w:gridCol w:w="1276"/>
        <w:gridCol w:w="1134"/>
        <w:gridCol w:w="992"/>
        <w:gridCol w:w="1134"/>
        <w:gridCol w:w="1276"/>
        <w:gridCol w:w="1275"/>
        <w:gridCol w:w="993"/>
        <w:gridCol w:w="1134"/>
        <w:gridCol w:w="850"/>
        <w:gridCol w:w="851"/>
      </w:tblGrid>
      <w:tr w:rsidR="007F7964" w:rsidRPr="00FE18BB" w14:paraId="7D90EBD8" w14:textId="77777777" w:rsidTr="004D3281">
        <w:trPr>
          <w:trHeight w:val="600"/>
        </w:trPr>
        <w:tc>
          <w:tcPr>
            <w:tcW w:w="2492"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5CCA77CC" w14:textId="09526DF6" w:rsidR="007F7964" w:rsidRDefault="007F7964" w:rsidP="00A83075">
            <w:pPr>
              <w:spacing w:after="0" w:line="240" w:lineRule="auto"/>
              <w:jc w:val="center"/>
              <w:rPr>
                <w:rFonts w:eastAsia="Times New Roman"/>
                <w:b/>
                <w:bCs/>
                <w:color w:val="000000"/>
              </w:rPr>
            </w:pPr>
            <w:bookmarkStart w:id="9" w:name="_Hlk32323890"/>
            <w:r w:rsidRPr="001B7D06">
              <w:rPr>
                <w:rFonts w:eastAsia="Times New Roman"/>
                <w:b/>
                <w:bCs/>
                <w:color w:val="000000"/>
              </w:rPr>
              <w:t xml:space="preserve">INDICADOR </w:t>
            </w:r>
            <w:r>
              <w:rPr>
                <w:rFonts w:eastAsia="Times New Roman"/>
                <w:b/>
                <w:bCs/>
                <w:color w:val="000000"/>
              </w:rPr>
              <w:t>6</w:t>
            </w:r>
            <w:r w:rsidR="008A391F">
              <w:rPr>
                <w:rFonts w:eastAsia="Times New Roman"/>
                <w:b/>
                <w:bCs/>
                <w:color w:val="000000"/>
              </w:rPr>
              <w:t>ª</w:t>
            </w:r>
          </w:p>
          <w:p w14:paraId="2F7D18FA" w14:textId="77777777" w:rsidR="008A391F" w:rsidRPr="001B7D06" w:rsidRDefault="008A391F" w:rsidP="00A83075">
            <w:pPr>
              <w:spacing w:after="0" w:line="240" w:lineRule="auto"/>
              <w:jc w:val="center"/>
              <w:rPr>
                <w:rFonts w:eastAsia="Times New Roman"/>
                <w:b/>
                <w:bCs/>
                <w:color w:val="000000"/>
              </w:rPr>
            </w:pPr>
          </w:p>
        </w:tc>
        <w:tc>
          <w:tcPr>
            <w:tcW w:w="10915" w:type="dxa"/>
            <w:gridSpan w:val="10"/>
            <w:tcBorders>
              <w:top w:val="single" w:sz="4" w:space="0" w:color="auto"/>
              <w:left w:val="nil"/>
              <w:bottom w:val="single" w:sz="4" w:space="0" w:color="auto"/>
              <w:right w:val="single" w:sz="4" w:space="0" w:color="auto"/>
            </w:tcBorders>
            <w:shd w:val="clear" w:color="EFEFEF" w:fill="EFEFEF"/>
            <w:vAlign w:val="center"/>
          </w:tcPr>
          <w:p w14:paraId="6D33F6D3" w14:textId="4BDF1CCE" w:rsidR="007F7964" w:rsidRPr="00EF5B4C" w:rsidRDefault="007F7964" w:rsidP="00A83075">
            <w:pPr>
              <w:spacing w:after="0" w:line="240" w:lineRule="auto"/>
              <w:jc w:val="center"/>
              <w:rPr>
                <w:rFonts w:eastAsia="Times New Roman"/>
                <w:i/>
                <w:iCs/>
                <w:color w:val="000000"/>
              </w:rPr>
            </w:pPr>
            <w:r w:rsidRPr="00EF5B4C">
              <w:rPr>
                <w:rFonts w:eastAsia="Times New Roman"/>
                <w:i/>
                <w:iCs/>
                <w:color w:val="000000"/>
              </w:rPr>
              <w:t xml:space="preserve">Percentual de alunos da educação básica pública em tempo integral </w:t>
            </w:r>
          </w:p>
        </w:tc>
      </w:tr>
      <w:tr w:rsidR="004D3281" w:rsidRPr="001B7D06" w14:paraId="55485FB6" w14:textId="781E4B75" w:rsidTr="004D3281">
        <w:trPr>
          <w:trHeight w:val="300"/>
        </w:trPr>
        <w:tc>
          <w:tcPr>
            <w:tcW w:w="2492" w:type="dxa"/>
            <w:tcBorders>
              <w:top w:val="single" w:sz="4" w:space="0" w:color="auto"/>
              <w:left w:val="single" w:sz="4" w:space="0" w:color="auto"/>
              <w:bottom w:val="single" w:sz="4" w:space="0" w:color="auto"/>
              <w:right w:val="single" w:sz="4" w:space="0" w:color="auto"/>
            </w:tcBorders>
            <w:vAlign w:val="center"/>
            <w:hideMark/>
          </w:tcPr>
          <w:p w14:paraId="3BB4AC97" w14:textId="23C38FD8" w:rsidR="004D3281" w:rsidRPr="001B7D06" w:rsidRDefault="008A391F" w:rsidP="008A391F">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276" w:type="dxa"/>
            <w:tcBorders>
              <w:top w:val="nil"/>
              <w:left w:val="nil"/>
              <w:bottom w:val="single" w:sz="4" w:space="0" w:color="auto"/>
              <w:right w:val="single" w:sz="4" w:space="0" w:color="auto"/>
            </w:tcBorders>
            <w:shd w:val="clear" w:color="EFEFEF" w:fill="EFEFEF"/>
            <w:vAlign w:val="center"/>
            <w:hideMark/>
          </w:tcPr>
          <w:p w14:paraId="1D4DDEB8"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4F6605B8"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2015</w:t>
            </w:r>
          </w:p>
        </w:tc>
        <w:tc>
          <w:tcPr>
            <w:tcW w:w="992" w:type="dxa"/>
            <w:tcBorders>
              <w:top w:val="nil"/>
              <w:left w:val="nil"/>
              <w:bottom w:val="single" w:sz="4" w:space="0" w:color="auto"/>
              <w:right w:val="single" w:sz="4" w:space="0" w:color="auto"/>
            </w:tcBorders>
            <w:shd w:val="clear" w:color="EFEFEF" w:fill="EFEFEF"/>
            <w:vAlign w:val="center"/>
            <w:hideMark/>
          </w:tcPr>
          <w:p w14:paraId="17F64B9F"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5EBFDC31"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016F1DF2"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1EDC6DBC"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096A8E35"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2020</w:t>
            </w:r>
          </w:p>
        </w:tc>
        <w:tc>
          <w:tcPr>
            <w:tcW w:w="1134" w:type="dxa"/>
            <w:tcBorders>
              <w:top w:val="nil"/>
              <w:left w:val="nil"/>
              <w:bottom w:val="single" w:sz="4" w:space="0" w:color="auto"/>
              <w:right w:val="single" w:sz="4" w:space="0" w:color="auto"/>
            </w:tcBorders>
            <w:shd w:val="clear" w:color="EFEFEF" w:fill="EFEFEF"/>
            <w:vAlign w:val="center"/>
            <w:hideMark/>
          </w:tcPr>
          <w:p w14:paraId="57DE3C1D"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2021</w:t>
            </w:r>
          </w:p>
        </w:tc>
        <w:tc>
          <w:tcPr>
            <w:tcW w:w="850" w:type="dxa"/>
            <w:tcBorders>
              <w:top w:val="nil"/>
              <w:left w:val="nil"/>
              <w:bottom w:val="single" w:sz="4" w:space="0" w:color="auto"/>
              <w:right w:val="single" w:sz="4" w:space="0" w:color="auto"/>
            </w:tcBorders>
            <w:shd w:val="clear" w:color="EFEFEF" w:fill="EFEFEF"/>
            <w:vAlign w:val="center"/>
            <w:hideMark/>
          </w:tcPr>
          <w:p w14:paraId="03B51738"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2022</w:t>
            </w:r>
          </w:p>
        </w:tc>
        <w:tc>
          <w:tcPr>
            <w:tcW w:w="851" w:type="dxa"/>
            <w:tcBorders>
              <w:top w:val="nil"/>
              <w:left w:val="nil"/>
              <w:bottom w:val="single" w:sz="4" w:space="0" w:color="auto"/>
              <w:right w:val="single" w:sz="4" w:space="0" w:color="auto"/>
            </w:tcBorders>
            <w:shd w:val="clear" w:color="EFEFEF" w:fill="EFEFEF"/>
            <w:vAlign w:val="center"/>
          </w:tcPr>
          <w:p w14:paraId="3D41B5B9" w14:textId="6C649EB7" w:rsidR="004D3281" w:rsidRPr="001B7D06" w:rsidRDefault="004D3281" w:rsidP="004D3281">
            <w:pPr>
              <w:spacing w:after="0" w:line="240" w:lineRule="auto"/>
              <w:jc w:val="center"/>
              <w:rPr>
                <w:rFonts w:eastAsia="Times New Roman"/>
                <w:b/>
                <w:bCs/>
                <w:color w:val="000000"/>
              </w:rPr>
            </w:pPr>
            <w:r>
              <w:rPr>
                <w:rFonts w:eastAsia="Times New Roman"/>
                <w:b/>
                <w:bCs/>
                <w:color w:val="000000"/>
              </w:rPr>
              <w:t>2023</w:t>
            </w:r>
          </w:p>
        </w:tc>
      </w:tr>
      <w:tr w:rsidR="004D3281" w:rsidRPr="001B7D06" w14:paraId="2D9C21F3" w14:textId="7B7DB6C1" w:rsidTr="004D3281">
        <w:trPr>
          <w:trHeight w:val="600"/>
        </w:trPr>
        <w:tc>
          <w:tcPr>
            <w:tcW w:w="2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CB4F0" w14:textId="5D4E669D" w:rsidR="004D3281" w:rsidRPr="008A391F" w:rsidRDefault="008A391F" w:rsidP="008A391F">
            <w:pPr>
              <w:spacing w:after="0" w:line="240" w:lineRule="auto"/>
              <w:jc w:val="center"/>
              <w:rPr>
                <w:rFonts w:eastAsia="Times New Roman"/>
                <w:b/>
                <w:bCs/>
                <w:color w:val="000000"/>
              </w:rPr>
            </w:pPr>
            <w:r w:rsidRPr="008A391F">
              <w:rPr>
                <w:rFonts w:eastAsia="Times New Roman"/>
                <w:b/>
                <w:bCs/>
                <w:color w:val="000000"/>
              </w:rPr>
              <w:lastRenderedPageBreak/>
              <w:t>Indicador</w:t>
            </w:r>
            <w:r w:rsidR="00D37F87">
              <w:rPr>
                <w:rFonts w:eastAsia="Times New Roman"/>
                <w:b/>
                <w:bCs/>
                <w:color w:val="000000"/>
              </w:rPr>
              <w:t>es</w:t>
            </w:r>
          </w:p>
        </w:tc>
        <w:tc>
          <w:tcPr>
            <w:tcW w:w="1276" w:type="dxa"/>
            <w:tcBorders>
              <w:top w:val="nil"/>
              <w:left w:val="nil"/>
              <w:bottom w:val="single" w:sz="4" w:space="0" w:color="auto"/>
              <w:right w:val="single" w:sz="4" w:space="0" w:color="auto"/>
            </w:tcBorders>
            <w:shd w:val="clear" w:color="auto" w:fill="auto"/>
            <w:vAlign w:val="center"/>
            <w:hideMark/>
          </w:tcPr>
          <w:p w14:paraId="350643A3" w14:textId="77777777"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30,2%</w:t>
            </w:r>
          </w:p>
        </w:tc>
        <w:tc>
          <w:tcPr>
            <w:tcW w:w="1134" w:type="dxa"/>
            <w:tcBorders>
              <w:top w:val="nil"/>
              <w:left w:val="nil"/>
              <w:bottom w:val="single" w:sz="4" w:space="0" w:color="auto"/>
              <w:right w:val="single" w:sz="4" w:space="0" w:color="auto"/>
            </w:tcBorders>
            <w:shd w:val="clear" w:color="auto" w:fill="auto"/>
            <w:vAlign w:val="center"/>
            <w:hideMark/>
          </w:tcPr>
          <w:p w14:paraId="4C5DA5FF" w14:textId="77777777" w:rsidR="004D3281" w:rsidRPr="001B7D06" w:rsidRDefault="004D3281" w:rsidP="00A83075">
            <w:pPr>
              <w:spacing w:after="0" w:line="240" w:lineRule="auto"/>
              <w:jc w:val="center"/>
              <w:rPr>
                <w:rFonts w:eastAsia="Times New Roman"/>
                <w:color w:val="000000"/>
              </w:rPr>
            </w:pPr>
            <w:r>
              <w:rPr>
                <w:rFonts w:eastAsia="Times New Roman"/>
                <w:color w:val="000000"/>
              </w:rPr>
              <w:t>14,8%</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FB6030D" w14:textId="77777777"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19,6%</w:t>
            </w:r>
          </w:p>
        </w:tc>
        <w:tc>
          <w:tcPr>
            <w:tcW w:w="1134" w:type="dxa"/>
            <w:tcBorders>
              <w:top w:val="nil"/>
              <w:left w:val="nil"/>
              <w:bottom w:val="single" w:sz="4" w:space="0" w:color="auto"/>
              <w:right w:val="single" w:sz="4" w:space="0" w:color="auto"/>
            </w:tcBorders>
            <w:shd w:val="clear" w:color="auto" w:fill="auto"/>
            <w:vAlign w:val="center"/>
          </w:tcPr>
          <w:p w14:paraId="449FD447" w14:textId="77777777" w:rsidR="004D3281" w:rsidRPr="001B7D06" w:rsidRDefault="004D3281" w:rsidP="00A83075">
            <w:pPr>
              <w:spacing w:after="0" w:line="240" w:lineRule="auto"/>
              <w:jc w:val="center"/>
              <w:rPr>
                <w:rFonts w:eastAsia="Times New Roman"/>
                <w:color w:val="000000"/>
              </w:rPr>
            </w:pPr>
            <w:r>
              <w:rPr>
                <w:rFonts w:eastAsia="Times New Roman"/>
                <w:color w:val="000000"/>
              </w:rPr>
              <w:t>10,9%</w:t>
            </w:r>
          </w:p>
        </w:tc>
        <w:tc>
          <w:tcPr>
            <w:tcW w:w="1276" w:type="dxa"/>
            <w:tcBorders>
              <w:top w:val="nil"/>
              <w:left w:val="nil"/>
              <w:bottom w:val="single" w:sz="4" w:space="0" w:color="auto"/>
              <w:right w:val="single" w:sz="4" w:space="0" w:color="auto"/>
            </w:tcBorders>
            <w:shd w:val="clear" w:color="auto" w:fill="auto"/>
            <w:vAlign w:val="center"/>
          </w:tcPr>
          <w:p w14:paraId="429F775E" w14:textId="77777777" w:rsidR="004D3281" w:rsidRPr="001B7D06" w:rsidRDefault="004D3281" w:rsidP="00A83075">
            <w:pPr>
              <w:spacing w:after="0" w:line="240" w:lineRule="auto"/>
              <w:jc w:val="center"/>
              <w:rPr>
                <w:rFonts w:eastAsia="Times New Roman"/>
                <w:color w:val="000000"/>
              </w:rPr>
            </w:pPr>
            <w:r>
              <w:rPr>
                <w:rFonts w:eastAsia="Times New Roman"/>
                <w:color w:val="000000"/>
              </w:rPr>
              <w:t>13,4%</w:t>
            </w:r>
          </w:p>
        </w:tc>
        <w:tc>
          <w:tcPr>
            <w:tcW w:w="1275" w:type="dxa"/>
            <w:tcBorders>
              <w:top w:val="nil"/>
              <w:left w:val="nil"/>
              <w:bottom w:val="single" w:sz="4" w:space="0" w:color="auto"/>
              <w:right w:val="single" w:sz="4" w:space="0" w:color="auto"/>
            </w:tcBorders>
            <w:shd w:val="clear" w:color="auto" w:fill="auto"/>
            <w:vAlign w:val="center"/>
            <w:hideMark/>
          </w:tcPr>
          <w:p w14:paraId="7AB3273D" w14:textId="7AB63968"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9,3%</w:t>
            </w:r>
          </w:p>
        </w:tc>
        <w:tc>
          <w:tcPr>
            <w:tcW w:w="993" w:type="dxa"/>
            <w:tcBorders>
              <w:top w:val="nil"/>
              <w:left w:val="nil"/>
              <w:bottom w:val="single" w:sz="4" w:space="0" w:color="auto"/>
              <w:right w:val="single" w:sz="4" w:space="0" w:color="auto"/>
            </w:tcBorders>
            <w:shd w:val="clear" w:color="auto" w:fill="auto"/>
            <w:vAlign w:val="center"/>
            <w:hideMark/>
          </w:tcPr>
          <w:p w14:paraId="45F5440C" w14:textId="068D50C6"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11.9%</w:t>
            </w:r>
          </w:p>
        </w:tc>
        <w:tc>
          <w:tcPr>
            <w:tcW w:w="1134" w:type="dxa"/>
            <w:tcBorders>
              <w:top w:val="nil"/>
              <w:left w:val="nil"/>
              <w:bottom w:val="single" w:sz="4" w:space="0" w:color="auto"/>
              <w:right w:val="single" w:sz="4" w:space="0" w:color="auto"/>
            </w:tcBorders>
            <w:shd w:val="clear" w:color="auto" w:fill="auto"/>
            <w:vAlign w:val="center"/>
            <w:hideMark/>
          </w:tcPr>
          <w:p w14:paraId="6D4067FC" w14:textId="02EA756E"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8,9%</w:t>
            </w:r>
          </w:p>
        </w:tc>
        <w:tc>
          <w:tcPr>
            <w:tcW w:w="850" w:type="dxa"/>
            <w:tcBorders>
              <w:top w:val="nil"/>
              <w:left w:val="nil"/>
              <w:bottom w:val="single" w:sz="4" w:space="0" w:color="auto"/>
              <w:right w:val="single" w:sz="4" w:space="0" w:color="auto"/>
            </w:tcBorders>
            <w:shd w:val="clear" w:color="auto" w:fill="auto"/>
            <w:vAlign w:val="center"/>
            <w:hideMark/>
          </w:tcPr>
          <w:p w14:paraId="5AE21067" w14:textId="0D057993" w:rsidR="004D3281" w:rsidRPr="001B7D06" w:rsidRDefault="004D3281" w:rsidP="00A83075">
            <w:pPr>
              <w:spacing w:after="0" w:line="240" w:lineRule="auto"/>
              <w:jc w:val="center"/>
              <w:rPr>
                <w:rFonts w:eastAsia="Times New Roman"/>
                <w:color w:val="000000"/>
              </w:rPr>
            </w:pPr>
            <w:r>
              <w:rPr>
                <w:rFonts w:eastAsia="Times New Roman"/>
                <w:color w:val="000000"/>
              </w:rPr>
              <w:t>8,2%</w:t>
            </w:r>
            <w:r w:rsidRPr="001B7D06">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tcPr>
          <w:p w14:paraId="20D90CDE" w14:textId="43637BE1" w:rsidR="004D3281" w:rsidRPr="001B7D06" w:rsidRDefault="004D3281" w:rsidP="004D3281">
            <w:pPr>
              <w:spacing w:after="0" w:line="240" w:lineRule="auto"/>
              <w:jc w:val="center"/>
              <w:rPr>
                <w:rFonts w:eastAsia="Times New Roman"/>
                <w:color w:val="000000"/>
              </w:rPr>
            </w:pPr>
            <w:r>
              <w:rPr>
                <w:rFonts w:eastAsia="Times New Roman"/>
                <w:color w:val="000000"/>
              </w:rPr>
              <w:t>11,78%</w:t>
            </w:r>
          </w:p>
        </w:tc>
      </w:tr>
      <w:tr w:rsidR="007F7964" w:rsidRPr="0083549D" w14:paraId="15EFA16A" w14:textId="77777777" w:rsidTr="004D3281">
        <w:trPr>
          <w:trHeight w:val="600"/>
        </w:trPr>
        <w:tc>
          <w:tcPr>
            <w:tcW w:w="2492"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59CF3BA5"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6</w:t>
            </w:r>
            <w:r w:rsidRPr="001B7D06">
              <w:rPr>
                <w:rFonts w:eastAsia="Times New Roman"/>
                <w:b/>
                <w:bCs/>
                <w:color w:val="000000"/>
              </w:rPr>
              <w:t>B</w:t>
            </w:r>
          </w:p>
        </w:tc>
        <w:tc>
          <w:tcPr>
            <w:tcW w:w="10915" w:type="dxa"/>
            <w:gridSpan w:val="10"/>
            <w:tcBorders>
              <w:top w:val="single" w:sz="4" w:space="0" w:color="auto"/>
              <w:left w:val="nil"/>
              <w:bottom w:val="single" w:sz="4" w:space="0" w:color="auto"/>
              <w:right w:val="single" w:sz="4" w:space="0" w:color="auto"/>
            </w:tcBorders>
            <w:shd w:val="clear" w:color="EFEFEF" w:fill="EFEFEF"/>
            <w:vAlign w:val="center"/>
            <w:hideMark/>
          </w:tcPr>
          <w:p w14:paraId="6C699A15" w14:textId="27B2720E" w:rsidR="007F7964" w:rsidRDefault="007F7964" w:rsidP="00A83075">
            <w:pPr>
              <w:spacing w:after="0" w:line="240" w:lineRule="auto"/>
              <w:jc w:val="center"/>
              <w:rPr>
                <w:rFonts w:eastAsia="Times New Roman"/>
                <w:i/>
                <w:iCs/>
                <w:color w:val="000000"/>
              </w:rPr>
            </w:pPr>
            <w:r>
              <w:rPr>
                <w:rFonts w:eastAsia="Times New Roman"/>
                <w:i/>
                <w:iCs/>
                <w:color w:val="000000"/>
              </w:rPr>
              <w:t xml:space="preserve"> </w:t>
            </w:r>
            <w:r w:rsidRPr="00EF5B4C">
              <w:rPr>
                <w:rFonts w:eastAsia="Times New Roman"/>
                <w:i/>
                <w:iCs/>
                <w:color w:val="000000"/>
              </w:rPr>
              <w:t>Percentual de escolas públicas com ao menos um aluno que permanece no mínimo 7 horas diária em atividades escolares</w:t>
            </w:r>
            <w:r>
              <w:rPr>
                <w:rFonts w:eastAsia="Times New Roman"/>
                <w:i/>
                <w:iCs/>
                <w:color w:val="000000"/>
              </w:rPr>
              <w:t>.</w:t>
            </w:r>
          </w:p>
          <w:p w14:paraId="7E301702" w14:textId="27BCCA84" w:rsidR="00537EAA" w:rsidRPr="00537EAA" w:rsidRDefault="00537EAA" w:rsidP="00537EAA">
            <w:pPr>
              <w:spacing w:after="0" w:line="240" w:lineRule="auto"/>
              <w:jc w:val="both"/>
              <w:rPr>
                <w:rFonts w:eastAsia="Times New Roman"/>
                <w:b/>
                <w:bCs/>
                <w:i/>
                <w:iCs/>
                <w:color w:val="000000"/>
              </w:rPr>
            </w:pPr>
            <w:r w:rsidRPr="00537EAA">
              <w:rPr>
                <w:b/>
                <w:bCs/>
              </w:rPr>
              <w:t>PORÉM, A PARTIR DE 2021 OS ARQUIVOS DE DADOS DO CENSO ESCOLAR DA EDUCAÇÃO BÁSICA DISPONIBILIZADOS PELO INEP, NÃO PERMITEM MAIS VERIFICAR A MAIOR PARTE DAS VARIÁVEIS E REALIZAR O CRUZAMENTO DE DADOS POR ESCOLA E MUNICÍPIO. DESSA FORMA, PARA OS MUNICÍPIOS, A SÉRIE HISTÓRICA FICA INTERROMPIDA EM 2021 POR FALTA DE DADOS PUBLICADOS</w:t>
            </w:r>
          </w:p>
        </w:tc>
      </w:tr>
      <w:tr w:rsidR="004D3281" w:rsidRPr="001B7D06" w14:paraId="10D03035" w14:textId="42A3A250" w:rsidTr="004D3281">
        <w:trPr>
          <w:trHeight w:val="300"/>
        </w:trPr>
        <w:tc>
          <w:tcPr>
            <w:tcW w:w="2492" w:type="dxa"/>
            <w:tcBorders>
              <w:top w:val="single" w:sz="4" w:space="0" w:color="auto"/>
              <w:left w:val="single" w:sz="4" w:space="0" w:color="auto"/>
              <w:bottom w:val="single" w:sz="4" w:space="0" w:color="auto"/>
              <w:right w:val="single" w:sz="4" w:space="0" w:color="auto"/>
            </w:tcBorders>
            <w:vAlign w:val="center"/>
            <w:hideMark/>
          </w:tcPr>
          <w:p w14:paraId="25101263" w14:textId="0166647A" w:rsidR="004D3281" w:rsidRPr="001B7D06" w:rsidRDefault="008A391F" w:rsidP="008A391F">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276" w:type="dxa"/>
            <w:tcBorders>
              <w:top w:val="nil"/>
              <w:left w:val="nil"/>
              <w:bottom w:val="single" w:sz="4" w:space="0" w:color="auto"/>
              <w:right w:val="single" w:sz="4" w:space="0" w:color="auto"/>
            </w:tcBorders>
            <w:shd w:val="clear" w:color="EFEFEF" w:fill="EFEFEF"/>
            <w:vAlign w:val="center"/>
            <w:hideMark/>
          </w:tcPr>
          <w:p w14:paraId="749E2040"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7148319B"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2015</w:t>
            </w:r>
          </w:p>
        </w:tc>
        <w:tc>
          <w:tcPr>
            <w:tcW w:w="992" w:type="dxa"/>
            <w:tcBorders>
              <w:top w:val="nil"/>
              <w:left w:val="nil"/>
              <w:bottom w:val="single" w:sz="4" w:space="0" w:color="auto"/>
              <w:right w:val="single" w:sz="4" w:space="0" w:color="auto"/>
            </w:tcBorders>
            <w:shd w:val="clear" w:color="EFEFEF" w:fill="EFEFEF"/>
            <w:vAlign w:val="center"/>
            <w:hideMark/>
          </w:tcPr>
          <w:p w14:paraId="79A3F8F9"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2293576E"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098DCAE4"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1FAD3B96"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53D3AA28"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2020</w:t>
            </w:r>
          </w:p>
        </w:tc>
        <w:tc>
          <w:tcPr>
            <w:tcW w:w="1134" w:type="dxa"/>
            <w:tcBorders>
              <w:top w:val="nil"/>
              <w:left w:val="nil"/>
              <w:bottom w:val="single" w:sz="4" w:space="0" w:color="auto"/>
              <w:right w:val="single" w:sz="4" w:space="0" w:color="auto"/>
            </w:tcBorders>
            <w:shd w:val="clear" w:color="EFEFEF" w:fill="EFEFEF"/>
            <w:vAlign w:val="center"/>
            <w:hideMark/>
          </w:tcPr>
          <w:p w14:paraId="7A339100"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2021</w:t>
            </w:r>
          </w:p>
        </w:tc>
        <w:tc>
          <w:tcPr>
            <w:tcW w:w="850" w:type="dxa"/>
            <w:tcBorders>
              <w:top w:val="nil"/>
              <w:left w:val="nil"/>
              <w:bottom w:val="single" w:sz="4" w:space="0" w:color="auto"/>
              <w:right w:val="single" w:sz="4" w:space="0" w:color="auto"/>
            </w:tcBorders>
            <w:shd w:val="clear" w:color="EFEFEF" w:fill="EFEFEF"/>
            <w:vAlign w:val="center"/>
            <w:hideMark/>
          </w:tcPr>
          <w:p w14:paraId="274EB05A" w14:textId="77777777" w:rsidR="004D3281" w:rsidRPr="001B7D06" w:rsidRDefault="004D3281" w:rsidP="00A83075">
            <w:pPr>
              <w:spacing w:after="0" w:line="240" w:lineRule="auto"/>
              <w:jc w:val="center"/>
              <w:rPr>
                <w:rFonts w:eastAsia="Times New Roman"/>
                <w:b/>
                <w:bCs/>
                <w:color w:val="000000"/>
              </w:rPr>
            </w:pPr>
            <w:r w:rsidRPr="001B7D06">
              <w:rPr>
                <w:rFonts w:eastAsia="Times New Roman"/>
                <w:b/>
                <w:bCs/>
                <w:color w:val="000000"/>
              </w:rPr>
              <w:t>2022</w:t>
            </w:r>
          </w:p>
        </w:tc>
        <w:tc>
          <w:tcPr>
            <w:tcW w:w="851" w:type="dxa"/>
            <w:tcBorders>
              <w:top w:val="nil"/>
              <w:left w:val="nil"/>
              <w:bottom w:val="single" w:sz="4" w:space="0" w:color="auto"/>
              <w:right w:val="single" w:sz="4" w:space="0" w:color="auto"/>
            </w:tcBorders>
            <w:shd w:val="clear" w:color="EFEFEF" w:fill="EFEFEF"/>
            <w:vAlign w:val="center"/>
          </w:tcPr>
          <w:p w14:paraId="1A96BC98" w14:textId="637836D3" w:rsidR="004D3281" w:rsidRPr="001B7D06" w:rsidRDefault="004D3281" w:rsidP="004D3281">
            <w:pPr>
              <w:spacing w:after="0" w:line="240" w:lineRule="auto"/>
              <w:jc w:val="center"/>
              <w:rPr>
                <w:rFonts w:eastAsia="Times New Roman"/>
                <w:b/>
                <w:bCs/>
                <w:color w:val="000000"/>
              </w:rPr>
            </w:pPr>
            <w:r>
              <w:rPr>
                <w:rFonts w:eastAsia="Times New Roman"/>
                <w:b/>
                <w:bCs/>
                <w:color w:val="000000"/>
              </w:rPr>
              <w:t>2023</w:t>
            </w:r>
          </w:p>
        </w:tc>
      </w:tr>
      <w:tr w:rsidR="004D3281" w:rsidRPr="001B7D06" w14:paraId="65BF779B" w14:textId="30EE16E7" w:rsidTr="004D3281">
        <w:trPr>
          <w:trHeight w:val="600"/>
        </w:trPr>
        <w:tc>
          <w:tcPr>
            <w:tcW w:w="2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62DFC" w14:textId="4317C17B" w:rsidR="004D3281" w:rsidRPr="008A391F" w:rsidRDefault="008A391F" w:rsidP="008A391F">
            <w:pPr>
              <w:spacing w:after="0" w:line="240" w:lineRule="auto"/>
              <w:jc w:val="center"/>
              <w:rPr>
                <w:rFonts w:eastAsia="Times New Roman"/>
                <w:b/>
                <w:bCs/>
                <w:color w:val="000000"/>
              </w:rPr>
            </w:pPr>
            <w:r w:rsidRPr="008A391F">
              <w:rPr>
                <w:rFonts w:eastAsia="Times New Roman"/>
                <w:b/>
                <w:bCs/>
                <w:color w:val="000000"/>
              </w:rPr>
              <w:t>Indicador</w:t>
            </w:r>
            <w:r w:rsidR="00D37F87">
              <w:rPr>
                <w:rFonts w:eastAsia="Times New Roman"/>
                <w:b/>
                <w:bCs/>
                <w:color w:val="000000"/>
              </w:rPr>
              <w:t>es</w:t>
            </w:r>
          </w:p>
        </w:tc>
        <w:tc>
          <w:tcPr>
            <w:tcW w:w="1276" w:type="dxa"/>
            <w:tcBorders>
              <w:top w:val="nil"/>
              <w:left w:val="nil"/>
              <w:bottom w:val="single" w:sz="4" w:space="0" w:color="auto"/>
              <w:right w:val="single" w:sz="4" w:space="0" w:color="auto"/>
            </w:tcBorders>
            <w:shd w:val="clear" w:color="auto" w:fill="auto"/>
            <w:vAlign w:val="center"/>
            <w:hideMark/>
          </w:tcPr>
          <w:p w14:paraId="3CAED006" w14:textId="77777777"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55,6%</w:t>
            </w:r>
          </w:p>
        </w:tc>
        <w:tc>
          <w:tcPr>
            <w:tcW w:w="1134" w:type="dxa"/>
            <w:tcBorders>
              <w:top w:val="nil"/>
              <w:left w:val="nil"/>
              <w:bottom w:val="single" w:sz="4" w:space="0" w:color="auto"/>
              <w:right w:val="single" w:sz="4" w:space="0" w:color="auto"/>
            </w:tcBorders>
            <w:shd w:val="clear" w:color="auto" w:fill="auto"/>
            <w:vAlign w:val="center"/>
            <w:hideMark/>
          </w:tcPr>
          <w:p w14:paraId="196F47DB" w14:textId="77777777"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33,3%</w:t>
            </w:r>
          </w:p>
        </w:tc>
        <w:tc>
          <w:tcPr>
            <w:tcW w:w="992" w:type="dxa"/>
            <w:tcBorders>
              <w:top w:val="nil"/>
              <w:left w:val="nil"/>
              <w:bottom w:val="single" w:sz="4" w:space="0" w:color="auto"/>
              <w:right w:val="single" w:sz="4" w:space="0" w:color="auto"/>
            </w:tcBorders>
            <w:shd w:val="clear" w:color="auto" w:fill="auto"/>
            <w:vAlign w:val="center"/>
            <w:hideMark/>
          </w:tcPr>
          <w:p w14:paraId="5D244F95" w14:textId="77777777"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33,3%</w:t>
            </w:r>
          </w:p>
        </w:tc>
        <w:tc>
          <w:tcPr>
            <w:tcW w:w="1134" w:type="dxa"/>
            <w:tcBorders>
              <w:top w:val="nil"/>
              <w:left w:val="nil"/>
              <w:bottom w:val="single" w:sz="4" w:space="0" w:color="auto"/>
              <w:right w:val="single" w:sz="4" w:space="0" w:color="auto"/>
            </w:tcBorders>
            <w:shd w:val="clear" w:color="auto" w:fill="auto"/>
            <w:vAlign w:val="center"/>
          </w:tcPr>
          <w:p w14:paraId="550DFBB7" w14:textId="77777777" w:rsidR="004D3281" w:rsidRPr="007C2DB2" w:rsidRDefault="004D3281" w:rsidP="00A83075">
            <w:pPr>
              <w:spacing w:after="0" w:line="240" w:lineRule="auto"/>
              <w:jc w:val="center"/>
              <w:rPr>
                <w:rFonts w:eastAsia="Times New Roman"/>
              </w:rPr>
            </w:pPr>
            <w:r w:rsidRPr="007C2DB2">
              <w:rPr>
                <w:rFonts w:eastAsia="Times New Roman"/>
              </w:rPr>
              <w:t>11,1%</w:t>
            </w:r>
          </w:p>
        </w:tc>
        <w:tc>
          <w:tcPr>
            <w:tcW w:w="1276" w:type="dxa"/>
            <w:tcBorders>
              <w:top w:val="nil"/>
              <w:left w:val="nil"/>
              <w:bottom w:val="single" w:sz="4" w:space="0" w:color="auto"/>
              <w:right w:val="single" w:sz="4" w:space="0" w:color="auto"/>
            </w:tcBorders>
            <w:shd w:val="clear" w:color="auto" w:fill="auto"/>
            <w:vAlign w:val="center"/>
          </w:tcPr>
          <w:p w14:paraId="147E8D99" w14:textId="77777777" w:rsidR="004D3281" w:rsidRPr="007C2DB2" w:rsidRDefault="004D3281" w:rsidP="00A83075">
            <w:pPr>
              <w:spacing w:after="0" w:line="240" w:lineRule="auto"/>
              <w:jc w:val="center"/>
              <w:rPr>
                <w:rFonts w:eastAsia="Times New Roman"/>
              </w:rPr>
            </w:pPr>
            <w:r w:rsidRPr="007C2DB2">
              <w:rPr>
                <w:rFonts w:eastAsia="Times New Roman"/>
              </w:rPr>
              <w:t>22,2%</w:t>
            </w:r>
          </w:p>
        </w:tc>
        <w:tc>
          <w:tcPr>
            <w:tcW w:w="1275" w:type="dxa"/>
            <w:tcBorders>
              <w:top w:val="nil"/>
              <w:left w:val="nil"/>
              <w:bottom w:val="single" w:sz="4" w:space="0" w:color="auto"/>
              <w:right w:val="single" w:sz="4" w:space="0" w:color="auto"/>
            </w:tcBorders>
            <w:shd w:val="clear" w:color="auto" w:fill="auto"/>
            <w:vAlign w:val="center"/>
            <w:hideMark/>
          </w:tcPr>
          <w:p w14:paraId="560AF28F" w14:textId="5712D1F2"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22,2%</w:t>
            </w:r>
          </w:p>
        </w:tc>
        <w:tc>
          <w:tcPr>
            <w:tcW w:w="993" w:type="dxa"/>
            <w:tcBorders>
              <w:top w:val="nil"/>
              <w:left w:val="nil"/>
              <w:bottom w:val="single" w:sz="4" w:space="0" w:color="auto"/>
              <w:right w:val="single" w:sz="4" w:space="0" w:color="auto"/>
            </w:tcBorders>
            <w:shd w:val="clear" w:color="auto" w:fill="auto"/>
            <w:vAlign w:val="center"/>
            <w:hideMark/>
          </w:tcPr>
          <w:p w14:paraId="7D0838D4" w14:textId="6ED5B153" w:rsidR="004D3281" w:rsidRPr="001B7D06" w:rsidRDefault="004D3281" w:rsidP="00A83075">
            <w:pPr>
              <w:spacing w:after="0" w:line="240" w:lineRule="auto"/>
              <w:jc w:val="center"/>
              <w:rPr>
                <w:rFonts w:eastAsia="Times New Roman"/>
                <w:color w:val="000000"/>
              </w:rPr>
            </w:pPr>
            <w:r>
              <w:rPr>
                <w:rFonts w:eastAsia="Times New Roman"/>
                <w:color w:val="000000"/>
              </w:rPr>
              <w:t>30,0</w:t>
            </w:r>
            <w:r w:rsidRPr="001B7D06">
              <w:rPr>
                <w:rFonts w:eastAsia="Times New Roman"/>
                <w:color w:val="000000"/>
              </w:rPr>
              <w:t> </w:t>
            </w:r>
            <w:r>
              <w:rPr>
                <w:rFonts w:eastAsia="Times New Roman"/>
                <w:color w:val="000000"/>
              </w:rPr>
              <w:t>%</w:t>
            </w:r>
          </w:p>
        </w:tc>
        <w:tc>
          <w:tcPr>
            <w:tcW w:w="1134" w:type="dxa"/>
            <w:tcBorders>
              <w:top w:val="nil"/>
              <w:left w:val="nil"/>
              <w:bottom w:val="single" w:sz="4" w:space="0" w:color="auto"/>
              <w:right w:val="single" w:sz="4" w:space="0" w:color="auto"/>
            </w:tcBorders>
            <w:shd w:val="clear" w:color="auto" w:fill="auto"/>
            <w:vAlign w:val="center"/>
            <w:hideMark/>
          </w:tcPr>
          <w:p w14:paraId="3F7917E6" w14:textId="1700B291" w:rsidR="004D3281" w:rsidRPr="001B7D06" w:rsidRDefault="004D3281"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w:t>
            </w:r>
          </w:p>
        </w:tc>
        <w:tc>
          <w:tcPr>
            <w:tcW w:w="850" w:type="dxa"/>
            <w:tcBorders>
              <w:top w:val="nil"/>
              <w:left w:val="nil"/>
              <w:bottom w:val="single" w:sz="4" w:space="0" w:color="auto"/>
              <w:right w:val="single" w:sz="4" w:space="0" w:color="auto"/>
            </w:tcBorders>
            <w:shd w:val="clear" w:color="auto" w:fill="auto"/>
            <w:vAlign w:val="center"/>
            <w:hideMark/>
          </w:tcPr>
          <w:p w14:paraId="2396A833" w14:textId="10CF306E" w:rsidR="004D3281" w:rsidRPr="001B7D06" w:rsidRDefault="004D3281" w:rsidP="00A83075">
            <w:pPr>
              <w:spacing w:after="0" w:line="240" w:lineRule="auto"/>
              <w:jc w:val="center"/>
              <w:rPr>
                <w:rFonts w:eastAsia="Times New Roman"/>
                <w:color w:val="000000"/>
              </w:rPr>
            </w:pPr>
            <w:r>
              <w:rPr>
                <w:rFonts w:eastAsia="Times New Roman"/>
                <w:color w:val="000000"/>
              </w:rPr>
              <w:t>*</w:t>
            </w:r>
            <w:r w:rsidRPr="001B7D06">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tcPr>
          <w:p w14:paraId="38F1595C" w14:textId="7781B7EF" w:rsidR="004D3281" w:rsidRPr="001B7D06" w:rsidRDefault="004D3281" w:rsidP="004D3281">
            <w:pPr>
              <w:spacing w:after="0" w:line="240" w:lineRule="auto"/>
              <w:jc w:val="center"/>
              <w:rPr>
                <w:rFonts w:eastAsia="Times New Roman"/>
                <w:color w:val="000000"/>
              </w:rPr>
            </w:pPr>
            <w:r>
              <w:rPr>
                <w:rFonts w:eastAsia="Times New Roman"/>
                <w:color w:val="000000"/>
              </w:rPr>
              <w:t>*</w:t>
            </w:r>
          </w:p>
        </w:tc>
      </w:tr>
    </w:tbl>
    <w:bookmarkEnd w:id="9"/>
    <w:p w14:paraId="7AAB4083" w14:textId="33DA3CA6" w:rsidR="004D3281" w:rsidRDefault="00B43FA5" w:rsidP="00B43FA5">
      <w:pPr>
        <w:spacing w:after="0" w:line="240" w:lineRule="auto"/>
        <w:jc w:val="both"/>
        <w:rPr>
          <w:rFonts w:eastAsia="Times New Roman"/>
          <w:color w:val="000000"/>
        </w:rPr>
      </w:pPr>
      <w:r>
        <w:rPr>
          <w:rFonts w:eastAsia="Times New Roman"/>
          <w:color w:val="000000"/>
        </w:rPr>
        <w:t>Fonte: INEP – Censo Escolar Educação Básica.</w:t>
      </w:r>
    </w:p>
    <w:p w14:paraId="2716ED00" w14:textId="77777777" w:rsidR="00B43FA5" w:rsidRPr="00B43FA5" w:rsidRDefault="00B43FA5" w:rsidP="00B43FA5">
      <w:pPr>
        <w:spacing w:after="0" w:line="240" w:lineRule="auto"/>
        <w:jc w:val="both"/>
        <w:rPr>
          <w:rFonts w:eastAsia="Times New Roman"/>
          <w:color w:val="000000"/>
        </w:rPr>
      </w:pPr>
    </w:p>
    <w:p w14:paraId="25AF4736" w14:textId="46E2E3F5" w:rsidR="004D3281" w:rsidRPr="004D3281" w:rsidRDefault="004D3281" w:rsidP="004D3281">
      <w:pPr>
        <w:pStyle w:val="PargrafodaLista"/>
        <w:numPr>
          <w:ilvl w:val="0"/>
          <w:numId w:val="8"/>
        </w:numPr>
        <w:spacing w:after="0" w:line="240" w:lineRule="auto"/>
        <w:jc w:val="both"/>
        <w:rPr>
          <w:rFonts w:eastAsia="Times New Roman"/>
          <w:color w:val="000000"/>
        </w:rPr>
      </w:pPr>
      <w:r>
        <w:rPr>
          <w:rFonts w:eastAsia="Times New Roman"/>
          <w:color w:val="000000"/>
        </w:rPr>
        <w:t>A partir de 2024</w:t>
      </w:r>
      <w:r w:rsidRPr="008903D6">
        <w:rPr>
          <w:rFonts w:eastAsia="Times New Roman"/>
          <w:color w:val="000000"/>
        </w:rPr>
        <w:t xml:space="preserve"> o município </w:t>
      </w:r>
      <w:r>
        <w:rPr>
          <w:rFonts w:eastAsia="Times New Roman"/>
          <w:color w:val="000000"/>
        </w:rPr>
        <w:t xml:space="preserve">passou a </w:t>
      </w:r>
      <w:r w:rsidRPr="008903D6">
        <w:rPr>
          <w:rFonts w:eastAsia="Times New Roman"/>
          <w:color w:val="000000"/>
        </w:rPr>
        <w:t>oferece</w:t>
      </w:r>
      <w:r>
        <w:rPr>
          <w:rFonts w:eastAsia="Times New Roman"/>
          <w:color w:val="000000"/>
        </w:rPr>
        <w:t>r</w:t>
      </w:r>
      <w:r w:rsidRPr="008903D6">
        <w:rPr>
          <w:rFonts w:eastAsia="Times New Roman"/>
          <w:color w:val="000000"/>
        </w:rPr>
        <w:t xml:space="preserve"> Educação Integral </w:t>
      </w:r>
      <w:r>
        <w:rPr>
          <w:rFonts w:eastAsia="Times New Roman"/>
          <w:color w:val="000000"/>
        </w:rPr>
        <w:t>para</w:t>
      </w:r>
      <w:r w:rsidRPr="008903D6">
        <w:rPr>
          <w:rFonts w:eastAsia="Times New Roman"/>
          <w:color w:val="000000"/>
        </w:rPr>
        <w:t xml:space="preserve"> Educação Infantil</w:t>
      </w:r>
      <w:r>
        <w:rPr>
          <w:rFonts w:eastAsia="Times New Roman"/>
          <w:color w:val="000000"/>
        </w:rPr>
        <w:t xml:space="preserve"> e Ensino Fundamental de forma gradativa</w:t>
      </w:r>
      <w:r w:rsidRPr="008903D6">
        <w:rPr>
          <w:rFonts w:eastAsia="Times New Roman"/>
          <w:color w:val="000000"/>
        </w:rPr>
        <w:t xml:space="preserve">. </w:t>
      </w:r>
    </w:p>
    <w:p w14:paraId="7D5C4F4B" w14:textId="77777777" w:rsidR="007F7964" w:rsidRDefault="007F7964" w:rsidP="007F7964">
      <w:pPr>
        <w:spacing w:after="0" w:line="240" w:lineRule="auto"/>
        <w:rPr>
          <w:rFonts w:ascii="Times New Roman" w:eastAsia="Times New Roman" w:hAnsi="Times New Roman" w:cs="Times New Roman"/>
          <w:color w:val="FF0000"/>
          <w:sz w:val="24"/>
          <w:szCs w:val="24"/>
        </w:rPr>
      </w:pPr>
    </w:p>
    <w:p w14:paraId="595AF637" w14:textId="77777777" w:rsidR="007F7964" w:rsidRPr="00395E69" w:rsidRDefault="007F7964" w:rsidP="007F7964">
      <w:pPr>
        <w:spacing w:after="0" w:line="240" w:lineRule="auto"/>
        <w:jc w:val="both"/>
        <w:rPr>
          <w:rFonts w:ascii="Times New Roman" w:eastAsia="Times New Roman" w:hAnsi="Times New Roman" w:cs="Times New Roman"/>
          <w:sz w:val="24"/>
          <w:szCs w:val="24"/>
        </w:rPr>
      </w:pPr>
      <w:r w:rsidRPr="00395E69">
        <w:rPr>
          <w:rFonts w:ascii="Times New Roman" w:eastAsia="Times New Roman" w:hAnsi="Times New Roman" w:cs="Times New Roman"/>
          <w:b/>
          <w:bCs/>
          <w:color w:val="000000"/>
          <w:sz w:val="24"/>
          <w:szCs w:val="24"/>
        </w:rPr>
        <w:t xml:space="preserve">Mate VII – Nacional </w:t>
      </w:r>
      <w:r>
        <w:rPr>
          <w:rFonts w:ascii="Times New Roman" w:eastAsia="Times New Roman" w:hAnsi="Times New Roman" w:cs="Times New Roman"/>
          <w:color w:val="000000"/>
          <w:sz w:val="24"/>
          <w:szCs w:val="24"/>
        </w:rPr>
        <w:t xml:space="preserve">– </w:t>
      </w:r>
      <w:r w:rsidRPr="00395E69">
        <w:rPr>
          <w:rFonts w:ascii="Times New Roman" w:eastAsia="Times New Roman" w:hAnsi="Times New Roman" w:cs="Times New Roman"/>
          <w:color w:val="000000"/>
          <w:sz w:val="24"/>
          <w:szCs w:val="24"/>
        </w:rPr>
        <w:t>Fomentar a qualidade da educação básica em todas as etapas e modalidades, com melhoria do fluxo escolar e da aprendizagem de modo a atingir as seguintes médias nacionais para o Ideb: 6,0 nos anos iniciais do ensino fundamental; 5,5 nos anos finais do ensino fundamental; 5,2 no ensino médio.</w:t>
      </w:r>
    </w:p>
    <w:p w14:paraId="11A4937F" w14:textId="77777777" w:rsidR="007F7964" w:rsidRDefault="007F7964" w:rsidP="007F7964">
      <w:pPr>
        <w:spacing w:after="0" w:line="240" w:lineRule="auto"/>
        <w:jc w:val="both"/>
        <w:rPr>
          <w:rFonts w:ascii="Times New Roman" w:eastAsia="Times New Roman" w:hAnsi="Times New Roman" w:cs="Times New Roman"/>
          <w:sz w:val="24"/>
          <w:szCs w:val="24"/>
        </w:rPr>
      </w:pPr>
    </w:p>
    <w:p w14:paraId="318AE576" w14:textId="77777777" w:rsidR="007F7964" w:rsidRDefault="007F7964" w:rsidP="007F7964">
      <w:pPr>
        <w:spacing w:after="0" w:line="240" w:lineRule="auto"/>
        <w:rPr>
          <w:rFonts w:ascii="Times New Roman" w:eastAsia="Times New Roman" w:hAnsi="Times New Roman" w:cs="Times New Roman"/>
          <w:sz w:val="24"/>
          <w:szCs w:val="24"/>
        </w:rPr>
      </w:pPr>
    </w:p>
    <w:tbl>
      <w:tblPr>
        <w:tblW w:w="13407" w:type="dxa"/>
        <w:tblInd w:w="55" w:type="dxa"/>
        <w:tblCellMar>
          <w:left w:w="70" w:type="dxa"/>
          <w:right w:w="70" w:type="dxa"/>
        </w:tblCellMar>
        <w:tblLook w:val="04A0" w:firstRow="1" w:lastRow="0" w:firstColumn="1" w:lastColumn="0" w:noHBand="0" w:noVBand="1"/>
      </w:tblPr>
      <w:tblGrid>
        <w:gridCol w:w="2492"/>
        <w:gridCol w:w="2126"/>
        <w:gridCol w:w="1985"/>
        <w:gridCol w:w="1842"/>
        <w:gridCol w:w="1770"/>
        <w:gridCol w:w="73"/>
        <w:gridCol w:w="1418"/>
        <w:gridCol w:w="1701"/>
      </w:tblGrid>
      <w:tr w:rsidR="007F7964" w:rsidRPr="00FE18BB" w14:paraId="4C552942" w14:textId="77777777" w:rsidTr="00863610">
        <w:trPr>
          <w:trHeight w:val="600"/>
        </w:trPr>
        <w:tc>
          <w:tcPr>
            <w:tcW w:w="2492"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3891A913" w14:textId="77777777" w:rsidR="007F7964" w:rsidRPr="001B7D06" w:rsidRDefault="007F7964" w:rsidP="00A83075">
            <w:pPr>
              <w:spacing w:after="0" w:line="240" w:lineRule="auto"/>
              <w:jc w:val="center"/>
              <w:rPr>
                <w:rFonts w:eastAsia="Times New Roman"/>
                <w:b/>
                <w:bCs/>
                <w:color w:val="000000"/>
              </w:rPr>
            </w:pPr>
            <w:bookmarkStart w:id="10" w:name="_Hlk32325455"/>
            <w:r w:rsidRPr="001B7D06">
              <w:rPr>
                <w:rFonts w:eastAsia="Times New Roman"/>
                <w:b/>
                <w:bCs/>
                <w:color w:val="000000"/>
              </w:rPr>
              <w:t xml:space="preserve">INDICADOR </w:t>
            </w:r>
            <w:r>
              <w:rPr>
                <w:rFonts w:eastAsia="Times New Roman"/>
                <w:b/>
                <w:bCs/>
                <w:color w:val="000000"/>
              </w:rPr>
              <w:t>7</w:t>
            </w:r>
            <w:r w:rsidRPr="001B7D06">
              <w:rPr>
                <w:rFonts w:eastAsia="Times New Roman"/>
                <w:b/>
                <w:bCs/>
                <w:color w:val="000000"/>
              </w:rPr>
              <w:t>A</w:t>
            </w:r>
          </w:p>
        </w:tc>
        <w:tc>
          <w:tcPr>
            <w:tcW w:w="10915" w:type="dxa"/>
            <w:gridSpan w:val="7"/>
            <w:tcBorders>
              <w:top w:val="single" w:sz="4" w:space="0" w:color="auto"/>
              <w:left w:val="nil"/>
              <w:bottom w:val="single" w:sz="4" w:space="0" w:color="auto"/>
              <w:right w:val="single" w:sz="4" w:space="0" w:color="auto"/>
            </w:tcBorders>
            <w:shd w:val="clear" w:color="EFEFEF" w:fill="EFEFEF"/>
            <w:vAlign w:val="center"/>
          </w:tcPr>
          <w:p w14:paraId="47100323" w14:textId="0DEB329B" w:rsidR="007F7964" w:rsidRPr="00F23B58" w:rsidRDefault="007F7964" w:rsidP="00A83075">
            <w:pPr>
              <w:spacing w:after="0" w:line="240" w:lineRule="auto"/>
              <w:jc w:val="center"/>
              <w:rPr>
                <w:rFonts w:eastAsia="Times New Roman"/>
                <w:i/>
                <w:iCs/>
                <w:color w:val="000000"/>
              </w:rPr>
            </w:pPr>
            <w:r w:rsidRPr="00F23B58">
              <w:rPr>
                <w:rFonts w:eastAsia="Times New Roman"/>
                <w:i/>
                <w:iCs/>
                <w:color w:val="000000"/>
              </w:rPr>
              <w:t xml:space="preserve">Média do Ideb nos anos iniciais do ensino fundamental </w:t>
            </w:r>
          </w:p>
        </w:tc>
      </w:tr>
      <w:tr w:rsidR="00863610" w:rsidRPr="001B7D06" w14:paraId="540B5057" w14:textId="57E76D6D" w:rsidTr="00863610">
        <w:trPr>
          <w:trHeight w:val="300"/>
        </w:trPr>
        <w:tc>
          <w:tcPr>
            <w:tcW w:w="2492" w:type="dxa"/>
            <w:tcBorders>
              <w:top w:val="single" w:sz="4" w:space="0" w:color="auto"/>
              <w:left w:val="single" w:sz="4" w:space="0" w:color="auto"/>
              <w:bottom w:val="single" w:sz="4" w:space="0" w:color="auto"/>
              <w:right w:val="single" w:sz="4" w:space="0" w:color="auto"/>
            </w:tcBorders>
            <w:vAlign w:val="center"/>
            <w:hideMark/>
          </w:tcPr>
          <w:p w14:paraId="7A1CB71E" w14:textId="5CD5AB62" w:rsidR="00863610" w:rsidRPr="001B7D06" w:rsidRDefault="002766C7" w:rsidP="002766C7">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2126" w:type="dxa"/>
            <w:tcBorders>
              <w:top w:val="nil"/>
              <w:left w:val="nil"/>
              <w:bottom w:val="single" w:sz="4" w:space="0" w:color="auto"/>
              <w:right w:val="single" w:sz="4" w:space="0" w:color="auto"/>
            </w:tcBorders>
            <w:shd w:val="clear" w:color="EFEFEF" w:fill="EFEFEF"/>
            <w:vAlign w:val="center"/>
            <w:hideMark/>
          </w:tcPr>
          <w:p w14:paraId="3AA9FA8D"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3</w:t>
            </w:r>
          </w:p>
        </w:tc>
        <w:tc>
          <w:tcPr>
            <w:tcW w:w="1985" w:type="dxa"/>
            <w:tcBorders>
              <w:top w:val="nil"/>
              <w:left w:val="nil"/>
              <w:bottom w:val="single" w:sz="4" w:space="0" w:color="auto"/>
              <w:right w:val="single" w:sz="4" w:space="0" w:color="auto"/>
            </w:tcBorders>
            <w:shd w:val="clear" w:color="EFEFEF" w:fill="EFEFEF"/>
            <w:vAlign w:val="center"/>
            <w:hideMark/>
          </w:tcPr>
          <w:p w14:paraId="25FDC86B"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2015</w:t>
            </w:r>
          </w:p>
        </w:tc>
        <w:tc>
          <w:tcPr>
            <w:tcW w:w="1842" w:type="dxa"/>
            <w:tcBorders>
              <w:top w:val="nil"/>
              <w:left w:val="nil"/>
              <w:bottom w:val="single" w:sz="4" w:space="0" w:color="auto"/>
              <w:right w:val="single" w:sz="4" w:space="0" w:color="auto"/>
            </w:tcBorders>
            <w:shd w:val="clear" w:color="EFEFEF" w:fill="EFEFEF"/>
            <w:vAlign w:val="center"/>
            <w:hideMark/>
          </w:tcPr>
          <w:p w14:paraId="13FE7881"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7</w:t>
            </w:r>
          </w:p>
        </w:tc>
        <w:tc>
          <w:tcPr>
            <w:tcW w:w="1843" w:type="dxa"/>
            <w:gridSpan w:val="2"/>
            <w:tcBorders>
              <w:top w:val="nil"/>
              <w:left w:val="nil"/>
              <w:bottom w:val="single" w:sz="4" w:space="0" w:color="auto"/>
              <w:right w:val="single" w:sz="4" w:space="0" w:color="auto"/>
            </w:tcBorders>
            <w:shd w:val="clear" w:color="EFEFEF" w:fill="EFEFEF"/>
            <w:vAlign w:val="center"/>
            <w:hideMark/>
          </w:tcPr>
          <w:p w14:paraId="2461B938"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9</w:t>
            </w:r>
          </w:p>
        </w:tc>
        <w:tc>
          <w:tcPr>
            <w:tcW w:w="1418" w:type="dxa"/>
            <w:tcBorders>
              <w:top w:val="nil"/>
              <w:left w:val="nil"/>
              <w:bottom w:val="single" w:sz="4" w:space="0" w:color="auto"/>
              <w:right w:val="single" w:sz="4" w:space="0" w:color="auto"/>
            </w:tcBorders>
            <w:shd w:val="clear" w:color="EFEFEF" w:fill="EFEFEF"/>
            <w:vAlign w:val="center"/>
          </w:tcPr>
          <w:p w14:paraId="5E54F006" w14:textId="3C001C37" w:rsidR="00863610" w:rsidRPr="001B7D06" w:rsidRDefault="00863610" w:rsidP="00863610">
            <w:pPr>
              <w:spacing w:after="0" w:line="240" w:lineRule="auto"/>
              <w:jc w:val="center"/>
              <w:rPr>
                <w:rFonts w:eastAsia="Times New Roman"/>
                <w:b/>
                <w:bCs/>
                <w:color w:val="000000"/>
              </w:rPr>
            </w:pPr>
            <w:r>
              <w:rPr>
                <w:rFonts w:eastAsia="Times New Roman"/>
                <w:b/>
                <w:bCs/>
                <w:color w:val="000000"/>
              </w:rPr>
              <w:t>2021</w:t>
            </w:r>
          </w:p>
        </w:tc>
        <w:tc>
          <w:tcPr>
            <w:tcW w:w="1701" w:type="dxa"/>
            <w:tcBorders>
              <w:top w:val="nil"/>
              <w:left w:val="nil"/>
              <w:bottom w:val="single" w:sz="4" w:space="0" w:color="auto"/>
              <w:right w:val="single" w:sz="4" w:space="0" w:color="auto"/>
            </w:tcBorders>
            <w:shd w:val="clear" w:color="EFEFEF" w:fill="EFEFEF"/>
            <w:vAlign w:val="center"/>
          </w:tcPr>
          <w:p w14:paraId="645DD7CC" w14:textId="65C5681A" w:rsidR="00863610" w:rsidRPr="001B7D06" w:rsidRDefault="00863610" w:rsidP="00863610">
            <w:pPr>
              <w:spacing w:after="0" w:line="240" w:lineRule="auto"/>
              <w:jc w:val="center"/>
              <w:rPr>
                <w:rFonts w:eastAsia="Times New Roman"/>
                <w:b/>
                <w:bCs/>
                <w:color w:val="000000"/>
              </w:rPr>
            </w:pPr>
            <w:r>
              <w:rPr>
                <w:rFonts w:eastAsia="Times New Roman"/>
                <w:b/>
                <w:bCs/>
                <w:color w:val="000000"/>
              </w:rPr>
              <w:t>2023</w:t>
            </w:r>
          </w:p>
        </w:tc>
      </w:tr>
      <w:tr w:rsidR="00863610" w:rsidRPr="001B7D06" w14:paraId="69417003" w14:textId="243D1B41" w:rsidTr="00863610">
        <w:trPr>
          <w:trHeight w:val="600"/>
        </w:trPr>
        <w:tc>
          <w:tcPr>
            <w:tcW w:w="2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5FFE2" w14:textId="71F4F130" w:rsidR="00863610" w:rsidRPr="008A391F" w:rsidRDefault="008A391F" w:rsidP="008A391F">
            <w:pPr>
              <w:spacing w:after="0" w:line="240" w:lineRule="auto"/>
              <w:jc w:val="center"/>
              <w:rPr>
                <w:rFonts w:eastAsia="Times New Roman"/>
                <w:b/>
                <w:bCs/>
                <w:color w:val="000000"/>
              </w:rPr>
            </w:pPr>
            <w:r w:rsidRPr="008A391F">
              <w:rPr>
                <w:rFonts w:eastAsia="Times New Roman"/>
                <w:b/>
                <w:bCs/>
                <w:color w:val="000000"/>
              </w:rPr>
              <w:t>Indicador</w:t>
            </w:r>
            <w:r w:rsidR="00D37F87">
              <w:rPr>
                <w:rFonts w:eastAsia="Times New Roman"/>
                <w:b/>
                <w:bCs/>
                <w:color w:val="000000"/>
              </w:rPr>
              <w:t>es</w:t>
            </w:r>
          </w:p>
        </w:tc>
        <w:tc>
          <w:tcPr>
            <w:tcW w:w="2126" w:type="dxa"/>
            <w:tcBorders>
              <w:top w:val="nil"/>
              <w:left w:val="nil"/>
              <w:bottom w:val="single" w:sz="4" w:space="0" w:color="auto"/>
              <w:right w:val="single" w:sz="4" w:space="0" w:color="auto"/>
            </w:tcBorders>
            <w:shd w:val="clear" w:color="auto" w:fill="auto"/>
            <w:vAlign w:val="center"/>
            <w:hideMark/>
          </w:tcPr>
          <w:p w14:paraId="5406589E" w14:textId="77777777" w:rsidR="00863610" w:rsidRPr="001B7D06" w:rsidRDefault="00863610"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5,3%</w:t>
            </w:r>
          </w:p>
        </w:tc>
        <w:tc>
          <w:tcPr>
            <w:tcW w:w="1985" w:type="dxa"/>
            <w:tcBorders>
              <w:top w:val="nil"/>
              <w:left w:val="nil"/>
              <w:bottom w:val="single" w:sz="4" w:space="0" w:color="auto"/>
              <w:right w:val="single" w:sz="4" w:space="0" w:color="auto"/>
            </w:tcBorders>
            <w:shd w:val="clear" w:color="auto" w:fill="auto"/>
            <w:vAlign w:val="center"/>
            <w:hideMark/>
          </w:tcPr>
          <w:p w14:paraId="1282853C" w14:textId="77777777" w:rsidR="00863610" w:rsidRPr="001B7D06" w:rsidRDefault="00863610"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5,8%</w:t>
            </w:r>
          </w:p>
        </w:tc>
        <w:tc>
          <w:tcPr>
            <w:tcW w:w="1842" w:type="dxa"/>
            <w:tcBorders>
              <w:top w:val="nil"/>
              <w:left w:val="nil"/>
              <w:bottom w:val="single" w:sz="4" w:space="0" w:color="auto"/>
              <w:right w:val="single" w:sz="4" w:space="0" w:color="auto"/>
            </w:tcBorders>
            <w:shd w:val="clear" w:color="auto" w:fill="auto"/>
            <w:vAlign w:val="center"/>
            <w:hideMark/>
          </w:tcPr>
          <w:p w14:paraId="343E0E7D" w14:textId="77777777" w:rsidR="00863610" w:rsidRPr="001B7D06" w:rsidRDefault="00863610" w:rsidP="00A83075">
            <w:pPr>
              <w:spacing w:after="0" w:line="360" w:lineRule="auto"/>
              <w:jc w:val="center"/>
              <w:rPr>
                <w:rFonts w:eastAsia="Times New Roman"/>
                <w:color w:val="000000"/>
              </w:rPr>
            </w:pPr>
            <w:r>
              <w:rPr>
                <w:rFonts w:eastAsia="Times New Roman"/>
                <w:color w:val="000000"/>
              </w:rPr>
              <w:t>6,1%</w:t>
            </w:r>
            <w:r w:rsidRPr="001B7D06">
              <w:rPr>
                <w:rFonts w:eastAsia="Times New Roman"/>
                <w:color w:val="000000"/>
              </w:rPr>
              <w:t> </w:t>
            </w:r>
          </w:p>
        </w:tc>
        <w:tc>
          <w:tcPr>
            <w:tcW w:w="1843" w:type="dxa"/>
            <w:gridSpan w:val="2"/>
            <w:tcBorders>
              <w:top w:val="nil"/>
              <w:left w:val="nil"/>
              <w:bottom w:val="single" w:sz="4" w:space="0" w:color="auto"/>
              <w:right w:val="single" w:sz="4" w:space="0" w:color="auto"/>
            </w:tcBorders>
            <w:shd w:val="clear" w:color="auto" w:fill="auto"/>
            <w:vAlign w:val="center"/>
          </w:tcPr>
          <w:p w14:paraId="4BBE9405" w14:textId="6C7E2B83" w:rsidR="00863610" w:rsidRPr="001B7D06" w:rsidRDefault="00863610" w:rsidP="00A83075">
            <w:pPr>
              <w:spacing w:after="0" w:line="240" w:lineRule="auto"/>
              <w:jc w:val="center"/>
              <w:rPr>
                <w:rFonts w:eastAsia="Times New Roman"/>
                <w:color w:val="000000"/>
              </w:rPr>
            </w:pPr>
            <w:r>
              <w:rPr>
                <w:rFonts w:eastAsia="Times New Roman"/>
                <w:color w:val="000000"/>
              </w:rPr>
              <w:t>5,8%</w:t>
            </w:r>
          </w:p>
        </w:tc>
        <w:tc>
          <w:tcPr>
            <w:tcW w:w="1418" w:type="dxa"/>
            <w:tcBorders>
              <w:top w:val="nil"/>
              <w:left w:val="nil"/>
              <w:bottom w:val="single" w:sz="4" w:space="0" w:color="auto"/>
              <w:right w:val="single" w:sz="4" w:space="0" w:color="auto"/>
            </w:tcBorders>
            <w:shd w:val="clear" w:color="auto" w:fill="auto"/>
            <w:vAlign w:val="center"/>
          </w:tcPr>
          <w:p w14:paraId="087DAD8B" w14:textId="2FB41986" w:rsidR="00863610" w:rsidRPr="001B7D06" w:rsidRDefault="00863610" w:rsidP="00863610">
            <w:pPr>
              <w:spacing w:after="0" w:line="240" w:lineRule="auto"/>
              <w:jc w:val="center"/>
              <w:rPr>
                <w:rFonts w:eastAsia="Times New Roman"/>
                <w:color w:val="000000"/>
              </w:rPr>
            </w:pPr>
            <w:r>
              <w:rPr>
                <w:rFonts w:eastAsia="Times New Roman"/>
                <w:color w:val="000000"/>
              </w:rPr>
              <w:t>5,8%</w:t>
            </w:r>
          </w:p>
        </w:tc>
        <w:tc>
          <w:tcPr>
            <w:tcW w:w="1701" w:type="dxa"/>
            <w:tcBorders>
              <w:top w:val="nil"/>
              <w:left w:val="nil"/>
              <w:bottom w:val="single" w:sz="4" w:space="0" w:color="auto"/>
              <w:right w:val="single" w:sz="4" w:space="0" w:color="auto"/>
            </w:tcBorders>
            <w:shd w:val="clear" w:color="auto" w:fill="auto"/>
            <w:vAlign w:val="center"/>
          </w:tcPr>
          <w:p w14:paraId="574B5691" w14:textId="03488F10" w:rsidR="00863610" w:rsidRPr="001B7D06" w:rsidRDefault="00863610" w:rsidP="00863610">
            <w:pPr>
              <w:spacing w:after="0" w:line="240" w:lineRule="auto"/>
              <w:jc w:val="center"/>
              <w:rPr>
                <w:rFonts w:eastAsia="Times New Roman"/>
                <w:color w:val="000000"/>
              </w:rPr>
            </w:pPr>
            <w:r>
              <w:rPr>
                <w:rFonts w:eastAsia="Times New Roman"/>
                <w:color w:val="000000"/>
              </w:rPr>
              <w:t>6,2%</w:t>
            </w:r>
          </w:p>
        </w:tc>
      </w:tr>
      <w:bookmarkEnd w:id="10"/>
      <w:tr w:rsidR="007F7964" w:rsidRPr="00FE18BB" w14:paraId="2F20118F" w14:textId="77777777" w:rsidTr="00863610">
        <w:trPr>
          <w:trHeight w:val="600"/>
        </w:trPr>
        <w:tc>
          <w:tcPr>
            <w:tcW w:w="2492"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0E730806"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7B</w:t>
            </w:r>
          </w:p>
        </w:tc>
        <w:tc>
          <w:tcPr>
            <w:tcW w:w="10915" w:type="dxa"/>
            <w:gridSpan w:val="7"/>
            <w:tcBorders>
              <w:top w:val="single" w:sz="4" w:space="0" w:color="auto"/>
              <w:left w:val="nil"/>
              <w:bottom w:val="single" w:sz="4" w:space="0" w:color="auto"/>
              <w:right w:val="single" w:sz="4" w:space="0" w:color="auto"/>
            </w:tcBorders>
            <w:shd w:val="clear" w:color="EFEFEF" w:fill="EFEFEF"/>
            <w:vAlign w:val="center"/>
          </w:tcPr>
          <w:p w14:paraId="6E0774FD" w14:textId="32F52594" w:rsidR="007F7964" w:rsidRPr="00F23B58" w:rsidRDefault="007F7964" w:rsidP="00A83075">
            <w:pPr>
              <w:spacing w:after="0" w:line="240" w:lineRule="auto"/>
              <w:jc w:val="center"/>
              <w:rPr>
                <w:rFonts w:eastAsia="Times New Roman"/>
                <w:i/>
                <w:iCs/>
                <w:color w:val="000000"/>
              </w:rPr>
            </w:pPr>
            <w:r w:rsidRPr="00F23B58">
              <w:rPr>
                <w:rFonts w:eastAsia="Times New Roman"/>
                <w:i/>
                <w:iCs/>
                <w:color w:val="000000"/>
              </w:rPr>
              <w:t xml:space="preserve">Média do Ideb nos anos </w:t>
            </w:r>
            <w:r>
              <w:rPr>
                <w:rFonts w:eastAsia="Times New Roman"/>
                <w:i/>
                <w:iCs/>
                <w:color w:val="000000"/>
              </w:rPr>
              <w:t>finais</w:t>
            </w:r>
            <w:r w:rsidRPr="00F23B58">
              <w:rPr>
                <w:rFonts w:eastAsia="Times New Roman"/>
                <w:i/>
                <w:iCs/>
                <w:color w:val="000000"/>
              </w:rPr>
              <w:t xml:space="preserve"> do ensino fundamental </w:t>
            </w:r>
          </w:p>
        </w:tc>
      </w:tr>
      <w:tr w:rsidR="00863610" w:rsidRPr="001B7D06" w14:paraId="289DC317" w14:textId="3F6D1491" w:rsidTr="00863610">
        <w:trPr>
          <w:trHeight w:val="300"/>
        </w:trPr>
        <w:tc>
          <w:tcPr>
            <w:tcW w:w="2492" w:type="dxa"/>
            <w:tcBorders>
              <w:top w:val="single" w:sz="4" w:space="0" w:color="auto"/>
              <w:left w:val="single" w:sz="4" w:space="0" w:color="auto"/>
              <w:bottom w:val="single" w:sz="4" w:space="0" w:color="auto"/>
              <w:right w:val="single" w:sz="4" w:space="0" w:color="auto"/>
            </w:tcBorders>
            <w:vAlign w:val="center"/>
            <w:hideMark/>
          </w:tcPr>
          <w:p w14:paraId="7C4E7A54" w14:textId="4FE7D069" w:rsidR="00863610" w:rsidRPr="001B7D06" w:rsidRDefault="002766C7" w:rsidP="002766C7">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2126" w:type="dxa"/>
            <w:tcBorders>
              <w:top w:val="nil"/>
              <w:left w:val="nil"/>
              <w:bottom w:val="single" w:sz="4" w:space="0" w:color="auto"/>
              <w:right w:val="single" w:sz="4" w:space="0" w:color="auto"/>
            </w:tcBorders>
            <w:shd w:val="clear" w:color="EFEFEF" w:fill="EFEFEF"/>
            <w:vAlign w:val="center"/>
            <w:hideMark/>
          </w:tcPr>
          <w:p w14:paraId="69B7F17B"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3</w:t>
            </w:r>
          </w:p>
        </w:tc>
        <w:tc>
          <w:tcPr>
            <w:tcW w:w="1985" w:type="dxa"/>
            <w:tcBorders>
              <w:top w:val="nil"/>
              <w:left w:val="nil"/>
              <w:bottom w:val="single" w:sz="4" w:space="0" w:color="auto"/>
              <w:right w:val="single" w:sz="4" w:space="0" w:color="auto"/>
            </w:tcBorders>
            <w:shd w:val="clear" w:color="EFEFEF" w:fill="EFEFEF"/>
            <w:vAlign w:val="center"/>
            <w:hideMark/>
          </w:tcPr>
          <w:p w14:paraId="50B7FD62"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2015</w:t>
            </w:r>
          </w:p>
        </w:tc>
        <w:tc>
          <w:tcPr>
            <w:tcW w:w="1842" w:type="dxa"/>
            <w:tcBorders>
              <w:top w:val="nil"/>
              <w:left w:val="nil"/>
              <w:bottom w:val="single" w:sz="4" w:space="0" w:color="auto"/>
              <w:right w:val="single" w:sz="4" w:space="0" w:color="auto"/>
            </w:tcBorders>
            <w:shd w:val="clear" w:color="EFEFEF" w:fill="EFEFEF"/>
            <w:vAlign w:val="center"/>
            <w:hideMark/>
          </w:tcPr>
          <w:p w14:paraId="3D80828D"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7</w:t>
            </w:r>
          </w:p>
        </w:tc>
        <w:tc>
          <w:tcPr>
            <w:tcW w:w="1843" w:type="dxa"/>
            <w:gridSpan w:val="2"/>
            <w:tcBorders>
              <w:top w:val="nil"/>
              <w:left w:val="nil"/>
              <w:bottom w:val="single" w:sz="4" w:space="0" w:color="auto"/>
              <w:right w:val="single" w:sz="4" w:space="0" w:color="auto"/>
            </w:tcBorders>
            <w:shd w:val="clear" w:color="EFEFEF" w:fill="EFEFEF"/>
            <w:vAlign w:val="center"/>
            <w:hideMark/>
          </w:tcPr>
          <w:p w14:paraId="061D2EEC" w14:textId="77777777" w:rsidR="00863610" w:rsidRPr="001B7D06" w:rsidRDefault="00863610"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9</w:t>
            </w:r>
          </w:p>
        </w:tc>
        <w:tc>
          <w:tcPr>
            <w:tcW w:w="1418" w:type="dxa"/>
            <w:tcBorders>
              <w:top w:val="nil"/>
              <w:left w:val="nil"/>
              <w:bottom w:val="single" w:sz="4" w:space="0" w:color="auto"/>
              <w:right w:val="single" w:sz="4" w:space="0" w:color="auto"/>
            </w:tcBorders>
            <w:shd w:val="clear" w:color="EFEFEF" w:fill="EFEFEF"/>
            <w:vAlign w:val="center"/>
          </w:tcPr>
          <w:p w14:paraId="362C9220" w14:textId="32B2AA76" w:rsidR="00863610" w:rsidRPr="001B7D06" w:rsidRDefault="00863610" w:rsidP="00863610">
            <w:pPr>
              <w:spacing w:after="0" w:line="240" w:lineRule="auto"/>
              <w:jc w:val="center"/>
              <w:rPr>
                <w:rFonts w:eastAsia="Times New Roman"/>
                <w:b/>
                <w:bCs/>
                <w:color w:val="000000"/>
              </w:rPr>
            </w:pPr>
            <w:r>
              <w:rPr>
                <w:rFonts w:eastAsia="Times New Roman"/>
                <w:b/>
                <w:bCs/>
                <w:color w:val="000000"/>
              </w:rPr>
              <w:t>2021</w:t>
            </w:r>
          </w:p>
        </w:tc>
        <w:tc>
          <w:tcPr>
            <w:tcW w:w="1701" w:type="dxa"/>
            <w:tcBorders>
              <w:top w:val="nil"/>
              <w:left w:val="nil"/>
              <w:bottom w:val="single" w:sz="4" w:space="0" w:color="auto"/>
              <w:right w:val="single" w:sz="4" w:space="0" w:color="auto"/>
            </w:tcBorders>
            <w:shd w:val="clear" w:color="EFEFEF" w:fill="EFEFEF"/>
            <w:vAlign w:val="center"/>
          </w:tcPr>
          <w:p w14:paraId="56BAD4C4" w14:textId="5079E878" w:rsidR="00863610" w:rsidRPr="001B7D06" w:rsidRDefault="00863610" w:rsidP="00863610">
            <w:pPr>
              <w:spacing w:after="0" w:line="240" w:lineRule="auto"/>
              <w:jc w:val="center"/>
              <w:rPr>
                <w:rFonts w:eastAsia="Times New Roman"/>
                <w:b/>
                <w:bCs/>
                <w:color w:val="000000"/>
              </w:rPr>
            </w:pPr>
            <w:r>
              <w:rPr>
                <w:rFonts w:eastAsia="Times New Roman"/>
                <w:b/>
                <w:bCs/>
                <w:color w:val="000000"/>
              </w:rPr>
              <w:t>2023</w:t>
            </w:r>
          </w:p>
        </w:tc>
      </w:tr>
      <w:tr w:rsidR="00863610" w:rsidRPr="001B7D06" w14:paraId="6AB01406" w14:textId="7310C4B1" w:rsidTr="00863610">
        <w:trPr>
          <w:trHeight w:val="600"/>
        </w:trPr>
        <w:tc>
          <w:tcPr>
            <w:tcW w:w="2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21B67" w14:textId="435950D3" w:rsidR="00863610" w:rsidRPr="002766C7" w:rsidRDefault="002766C7" w:rsidP="002766C7">
            <w:pPr>
              <w:spacing w:after="0" w:line="240" w:lineRule="auto"/>
              <w:jc w:val="center"/>
              <w:rPr>
                <w:rFonts w:eastAsia="Times New Roman"/>
                <w:b/>
                <w:bCs/>
                <w:color w:val="000000"/>
              </w:rPr>
            </w:pPr>
            <w:r w:rsidRPr="002766C7">
              <w:rPr>
                <w:rFonts w:eastAsia="Times New Roman"/>
                <w:b/>
                <w:bCs/>
                <w:color w:val="000000"/>
              </w:rPr>
              <w:lastRenderedPageBreak/>
              <w:t>Indicador</w:t>
            </w:r>
            <w:r w:rsidR="00D37F87">
              <w:rPr>
                <w:rFonts w:eastAsia="Times New Roman"/>
                <w:b/>
                <w:bCs/>
                <w:color w:val="000000"/>
              </w:rPr>
              <w:t>es</w:t>
            </w:r>
          </w:p>
        </w:tc>
        <w:tc>
          <w:tcPr>
            <w:tcW w:w="2126" w:type="dxa"/>
            <w:tcBorders>
              <w:top w:val="nil"/>
              <w:left w:val="nil"/>
              <w:bottom w:val="single" w:sz="4" w:space="0" w:color="auto"/>
              <w:right w:val="single" w:sz="4" w:space="0" w:color="auto"/>
            </w:tcBorders>
            <w:shd w:val="clear" w:color="auto" w:fill="auto"/>
            <w:vAlign w:val="center"/>
            <w:hideMark/>
          </w:tcPr>
          <w:p w14:paraId="33F21449" w14:textId="77777777" w:rsidR="00863610" w:rsidRPr="001B7D06" w:rsidRDefault="00863610"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4,1%</w:t>
            </w:r>
          </w:p>
        </w:tc>
        <w:tc>
          <w:tcPr>
            <w:tcW w:w="1985" w:type="dxa"/>
            <w:tcBorders>
              <w:top w:val="nil"/>
              <w:left w:val="nil"/>
              <w:bottom w:val="single" w:sz="4" w:space="0" w:color="auto"/>
              <w:right w:val="single" w:sz="4" w:space="0" w:color="auto"/>
            </w:tcBorders>
            <w:shd w:val="clear" w:color="auto" w:fill="auto"/>
            <w:vAlign w:val="center"/>
            <w:hideMark/>
          </w:tcPr>
          <w:p w14:paraId="69011480" w14:textId="77777777" w:rsidR="00863610" w:rsidRPr="001B7D06" w:rsidRDefault="00863610"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4,5%</w:t>
            </w:r>
          </w:p>
        </w:tc>
        <w:tc>
          <w:tcPr>
            <w:tcW w:w="1842" w:type="dxa"/>
            <w:tcBorders>
              <w:top w:val="nil"/>
              <w:left w:val="nil"/>
              <w:bottom w:val="single" w:sz="4" w:space="0" w:color="auto"/>
              <w:right w:val="single" w:sz="4" w:space="0" w:color="auto"/>
            </w:tcBorders>
            <w:shd w:val="clear" w:color="auto" w:fill="auto"/>
            <w:vAlign w:val="center"/>
            <w:hideMark/>
          </w:tcPr>
          <w:p w14:paraId="697C667D" w14:textId="77777777" w:rsidR="00863610" w:rsidRPr="001B7D06" w:rsidRDefault="00863610" w:rsidP="00A83075">
            <w:pPr>
              <w:spacing w:after="0" w:line="360" w:lineRule="auto"/>
              <w:jc w:val="center"/>
              <w:rPr>
                <w:rFonts w:eastAsia="Times New Roman"/>
                <w:color w:val="000000"/>
              </w:rPr>
            </w:pPr>
            <w:r>
              <w:rPr>
                <w:rFonts w:eastAsia="Times New Roman"/>
                <w:color w:val="000000"/>
              </w:rPr>
              <w:t>5,2%%</w:t>
            </w:r>
            <w:r w:rsidRPr="001B7D06">
              <w:rPr>
                <w:rFonts w:eastAsia="Times New Roman"/>
                <w:color w:val="000000"/>
              </w:rPr>
              <w:t> </w:t>
            </w:r>
          </w:p>
        </w:tc>
        <w:tc>
          <w:tcPr>
            <w:tcW w:w="1843" w:type="dxa"/>
            <w:gridSpan w:val="2"/>
            <w:tcBorders>
              <w:top w:val="nil"/>
              <w:left w:val="nil"/>
              <w:bottom w:val="single" w:sz="4" w:space="0" w:color="auto"/>
              <w:right w:val="single" w:sz="4" w:space="0" w:color="auto"/>
            </w:tcBorders>
            <w:shd w:val="clear" w:color="auto" w:fill="auto"/>
            <w:vAlign w:val="center"/>
          </w:tcPr>
          <w:p w14:paraId="6474AA24" w14:textId="3093837C" w:rsidR="00863610" w:rsidRPr="001B7D06" w:rsidRDefault="00863610" w:rsidP="00A83075">
            <w:pPr>
              <w:spacing w:after="0" w:line="240" w:lineRule="auto"/>
              <w:jc w:val="center"/>
              <w:rPr>
                <w:rFonts w:eastAsia="Times New Roman"/>
                <w:color w:val="000000"/>
              </w:rPr>
            </w:pPr>
            <w:r>
              <w:rPr>
                <w:rFonts w:eastAsia="Times New Roman"/>
                <w:color w:val="000000"/>
              </w:rPr>
              <w:t>*</w:t>
            </w:r>
          </w:p>
        </w:tc>
        <w:tc>
          <w:tcPr>
            <w:tcW w:w="1418" w:type="dxa"/>
            <w:tcBorders>
              <w:top w:val="nil"/>
              <w:left w:val="nil"/>
              <w:bottom w:val="single" w:sz="4" w:space="0" w:color="auto"/>
              <w:right w:val="single" w:sz="4" w:space="0" w:color="auto"/>
            </w:tcBorders>
            <w:shd w:val="clear" w:color="auto" w:fill="auto"/>
            <w:vAlign w:val="center"/>
          </w:tcPr>
          <w:p w14:paraId="005E9607" w14:textId="114FE5A0" w:rsidR="00863610" w:rsidRPr="001B7D06" w:rsidRDefault="00863610" w:rsidP="00863610">
            <w:pPr>
              <w:spacing w:after="0" w:line="240" w:lineRule="auto"/>
              <w:jc w:val="center"/>
              <w:rPr>
                <w:rFonts w:eastAsia="Times New Roman"/>
                <w:color w:val="000000"/>
              </w:rPr>
            </w:pPr>
            <w:r>
              <w:rPr>
                <w:rFonts w:eastAsia="Times New Roman"/>
                <w:color w:val="000000"/>
              </w:rPr>
              <w:t>5,1%</w:t>
            </w:r>
          </w:p>
        </w:tc>
        <w:tc>
          <w:tcPr>
            <w:tcW w:w="1701" w:type="dxa"/>
            <w:tcBorders>
              <w:top w:val="nil"/>
              <w:left w:val="nil"/>
              <w:bottom w:val="single" w:sz="4" w:space="0" w:color="auto"/>
              <w:right w:val="single" w:sz="4" w:space="0" w:color="auto"/>
            </w:tcBorders>
            <w:shd w:val="clear" w:color="auto" w:fill="auto"/>
            <w:vAlign w:val="center"/>
          </w:tcPr>
          <w:p w14:paraId="6556ABAA" w14:textId="3BE51BC3" w:rsidR="00863610" w:rsidRPr="001B7D06" w:rsidRDefault="00863610" w:rsidP="00863610">
            <w:pPr>
              <w:spacing w:after="0" w:line="240" w:lineRule="auto"/>
              <w:jc w:val="center"/>
              <w:rPr>
                <w:rFonts w:eastAsia="Times New Roman"/>
                <w:color w:val="000000"/>
              </w:rPr>
            </w:pPr>
            <w:r>
              <w:rPr>
                <w:rFonts w:eastAsia="Times New Roman"/>
                <w:color w:val="000000"/>
              </w:rPr>
              <w:t>5,2%</w:t>
            </w:r>
          </w:p>
        </w:tc>
      </w:tr>
      <w:tr w:rsidR="007F7964" w:rsidRPr="00FE18BB" w14:paraId="7B09BBE4" w14:textId="77777777" w:rsidTr="00863610">
        <w:trPr>
          <w:trHeight w:val="600"/>
        </w:trPr>
        <w:tc>
          <w:tcPr>
            <w:tcW w:w="2492"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7FFD0810" w14:textId="77777777" w:rsidR="007F7964" w:rsidRPr="001B7D06"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7C</w:t>
            </w:r>
          </w:p>
        </w:tc>
        <w:tc>
          <w:tcPr>
            <w:tcW w:w="10915" w:type="dxa"/>
            <w:gridSpan w:val="7"/>
            <w:tcBorders>
              <w:top w:val="single" w:sz="4" w:space="0" w:color="auto"/>
              <w:left w:val="nil"/>
              <w:bottom w:val="single" w:sz="4" w:space="0" w:color="auto"/>
              <w:right w:val="single" w:sz="4" w:space="0" w:color="auto"/>
            </w:tcBorders>
            <w:shd w:val="clear" w:color="EFEFEF" w:fill="EFEFEF"/>
            <w:vAlign w:val="center"/>
          </w:tcPr>
          <w:p w14:paraId="292B3E82" w14:textId="503271F1" w:rsidR="007F7964" w:rsidRPr="00F23B58" w:rsidRDefault="007F7964" w:rsidP="00A83075">
            <w:pPr>
              <w:spacing w:after="0" w:line="240" w:lineRule="auto"/>
              <w:jc w:val="center"/>
              <w:rPr>
                <w:rFonts w:eastAsia="Times New Roman"/>
                <w:i/>
                <w:iCs/>
                <w:color w:val="000000"/>
              </w:rPr>
            </w:pPr>
            <w:r w:rsidRPr="00F23B58">
              <w:rPr>
                <w:rFonts w:eastAsia="Times New Roman"/>
                <w:i/>
                <w:iCs/>
                <w:color w:val="000000"/>
              </w:rPr>
              <w:t xml:space="preserve">Média do Ideb </w:t>
            </w:r>
            <w:r>
              <w:rPr>
                <w:rFonts w:eastAsia="Times New Roman"/>
                <w:i/>
                <w:iCs/>
                <w:color w:val="000000"/>
              </w:rPr>
              <w:t>do ensino médio.</w:t>
            </w:r>
            <w:r w:rsidRPr="00F23B58">
              <w:rPr>
                <w:rFonts w:eastAsia="Times New Roman"/>
                <w:i/>
                <w:iCs/>
                <w:color w:val="000000"/>
              </w:rPr>
              <w:t xml:space="preserve"> </w:t>
            </w:r>
          </w:p>
        </w:tc>
      </w:tr>
      <w:tr w:rsidR="00C80724" w:rsidRPr="001B7D06" w14:paraId="19288B43" w14:textId="6963E1BB" w:rsidTr="008C5CC0">
        <w:trPr>
          <w:trHeight w:val="300"/>
        </w:trPr>
        <w:tc>
          <w:tcPr>
            <w:tcW w:w="2492" w:type="dxa"/>
            <w:tcBorders>
              <w:top w:val="single" w:sz="4" w:space="0" w:color="auto"/>
              <w:left w:val="single" w:sz="4" w:space="0" w:color="auto"/>
              <w:bottom w:val="single" w:sz="4" w:space="0" w:color="auto"/>
              <w:right w:val="single" w:sz="4" w:space="0" w:color="auto"/>
            </w:tcBorders>
            <w:vAlign w:val="center"/>
            <w:hideMark/>
          </w:tcPr>
          <w:p w14:paraId="3F7A22A6" w14:textId="547E80B3" w:rsidR="00C80724" w:rsidRPr="001B7D06" w:rsidRDefault="002766C7" w:rsidP="002766C7">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2126" w:type="dxa"/>
            <w:tcBorders>
              <w:top w:val="nil"/>
              <w:left w:val="nil"/>
              <w:bottom w:val="single" w:sz="4" w:space="0" w:color="auto"/>
              <w:right w:val="single" w:sz="4" w:space="0" w:color="auto"/>
            </w:tcBorders>
            <w:shd w:val="clear" w:color="EFEFEF" w:fill="EFEFEF"/>
            <w:vAlign w:val="center"/>
            <w:hideMark/>
          </w:tcPr>
          <w:p w14:paraId="4B9007DB" w14:textId="06FE3821" w:rsidR="00C80724" w:rsidRPr="001B7D06" w:rsidRDefault="00C80724"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7</w:t>
            </w:r>
          </w:p>
        </w:tc>
        <w:tc>
          <w:tcPr>
            <w:tcW w:w="1985" w:type="dxa"/>
            <w:tcBorders>
              <w:top w:val="nil"/>
              <w:left w:val="nil"/>
              <w:bottom w:val="single" w:sz="4" w:space="0" w:color="auto"/>
              <w:right w:val="single" w:sz="4" w:space="0" w:color="auto"/>
            </w:tcBorders>
            <w:shd w:val="clear" w:color="EFEFEF" w:fill="EFEFEF"/>
            <w:vAlign w:val="center"/>
            <w:hideMark/>
          </w:tcPr>
          <w:p w14:paraId="6F8A3652" w14:textId="06A3B120" w:rsidR="00C80724" w:rsidRPr="001B7D06" w:rsidRDefault="00C80724"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9</w:t>
            </w:r>
          </w:p>
        </w:tc>
        <w:tc>
          <w:tcPr>
            <w:tcW w:w="1842" w:type="dxa"/>
            <w:tcBorders>
              <w:top w:val="nil"/>
              <w:left w:val="nil"/>
              <w:bottom w:val="single" w:sz="4" w:space="0" w:color="auto"/>
              <w:right w:val="single" w:sz="4" w:space="0" w:color="auto"/>
            </w:tcBorders>
            <w:shd w:val="clear" w:color="EFEFEF" w:fill="EFEFEF"/>
            <w:vAlign w:val="center"/>
            <w:hideMark/>
          </w:tcPr>
          <w:p w14:paraId="2452D8DC" w14:textId="3EA05DF3" w:rsidR="00C80724" w:rsidRPr="001B7D06" w:rsidRDefault="00C80724" w:rsidP="00A83075">
            <w:pPr>
              <w:spacing w:after="0" w:line="240" w:lineRule="auto"/>
              <w:jc w:val="center"/>
              <w:rPr>
                <w:rFonts w:eastAsia="Times New Roman"/>
                <w:b/>
                <w:bCs/>
                <w:color w:val="000000"/>
              </w:rPr>
            </w:pPr>
            <w:r w:rsidRPr="001B7D06">
              <w:rPr>
                <w:rFonts w:eastAsia="Times New Roman"/>
                <w:b/>
                <w:bCs/>
                <w:color w:val="000000"/>
              </w:rPr>
              <w:t>20</w:t>
            </w:r>
            <w:r>
              <w:rPr>
                <w:rFonts w:eastAsia="Times New Roman"/>
                <w:b/>
                <w:bCs/>
                <w:color w:val="000000"/>
              </w:rPr>
              <w:t>21</w:t>
            </w:r>
          </w:p>
        </w:tc>
        <w:tc>
          <w:tcPr>
            <w:tcW w:w="1770" w:type="dxa"/>
            <w:tcBorders>
              <w:top w:val="nil"/>
              <w:left w:val="nil"/>
              <w:bottom w:val="single" w:sz="4" w:space="0" w:color="auto"/>
              <w:right w:val="single" w:sz="4" w:space="0" w:color="auto"/>
            </w:tcBorders>
            <w:shd w:val="clear" w:color="EFEFEF" w:fill="EFEFEF"/>
            <w:vAlign w:val="center"/>
            <w:hideMark/>
          </w:tcPr>
          <w:p w14:paraId="19562726" w14:textId="737FFFD7" w:rsidR="00C80724" w:rsidRPr="001B7D06" w:rsidRDefault="00C80724" w:rsidP="00863610">
            <w:pPr>
              <w:spacing w:after="0" w:line="240" w:lineRule="auto"/>
              <w:rPr>
                <w:rFonts w:eastAsia="Times New Roman"/>
                <w:b/>
                <w:bCs/>
                <w:color w:val="000000"/>
              </w:rPr>
            </w:pPr>
            <w:r>
              <w:rPr>
                <w:rFonts w:eastAsia="Times New Roman"/>
                <w:b/>
                <w:bCs/>
                <w:color w:val="000000"/>
              </w:rPr>
              <w:t xml:space="preserve">   </w:t>
            </w:r>
            <w:r w:rsidRPr="001B7D06">
              <w:rPr>
                <w:rFonts w:eastAsia="Times New Roman"/>
                <w:b/>
                <w:bCs/>
                <w:color w:val="000000"/>
              </w:rPr>
              <w:t>20</w:t>
            </w:r>
            <w:r>
              <w:rPr>
                <w:rFonts w:eastAsia="Times New Roman"/>
                <w:b/>
                <w:bCs/>
                <w:color w:val="000000"/>
              </w:rPr>
              <w:t>23</w:t>
            </w:r>
          </w:p>
        </w:tc>
        <w:tc>
          <w:tcPr>
            <w:tcW w:w="3192" w:type="dxa"/>
            <w:gridSpan w:val="3"/>
            <w:vMerge w:val="restart"/>
            <w:tcBorders>
              <w:top w:val="nil"/>
              <w:left w:val="nil"/>
            </w:tcBorders>
            <w:shd w:val="clear" w:color="EFEFEF" w:fill="EFEFEF"/>
            <w:vAlign w:val="center"/>
          </w:tcPr>
          <w:p w14:paraId="37D7B81F" w14:textId="77777777" w:rsidR="00C80724" w:rsidRPr="001B7D06" w:rsidRDefault="00C80724" w:rsidP="00DB3015">
            <w:pPr>
              <w:spacing w:after="0" w:line="240" w:lineRule="auto"/>
              <w:rPr>
                <w:rFonts w:eastAsia="Times New Roman"/>
                <w:b/>
                <w:bCs/>
                <w:color w:val="000000"/>
              </w:rPr>
            </w:pPr>
          </w:p>
        </w:tc>
      </w:tr>
      <w:tr w:rsidR="00C80724" w:rsidRPr="001B7D06" w14:paraId="05065588" w14:textId="74FC99D9" w:rsidTr="008C5CC0">
        <w:trPr>
          <w:trHeight w:val="300"/>
        </w:trPr>
        <w:tc>
          <w:tcPr>
            <w:tcW w:w="2492" w:type="dxa"/>
            <w:tcBorders>
              <w:top w:val="single" w:sz="4" w:space="0" w:color="auto"/>
              <w:left w:val="single" w:sz="4" w:space="0" w:color="auto"/>
              <w:bottom w:val="single" w:sz="4" w:space="0" w:color="auto"/>
              <w:right w:val="single" w:sz="4" w:space="0" w:color="auto"/>
            </w:tcBorders>
            <w:vAlign w:val="center"/>
          </w:tcPr>
          <w:p w14:paraId="069150F2" w14:textId="1759B92D" w:rsidR="00C80724" w:rsidRPr="001B7D06" w:rsidRDefault="008A391F" w:rsidP="008A391F">
            <w:pPr>
              <w:spacing w:after="0" w:line="240" w:lineRule="auto"/>
              <w:jc w:val="center"/>
              <w:rPr>
                <w:rFonts w:eastAsia="Times New Roman"/>
                <w:b/>
                <w:bCs/>
                <w:color w:val="000000"/>
              </w:rPr>
            </w:pPr>
            <w:r>
              <w:rPr>
                <w:rFonts w:eastAsia="Times New Roman"/>
                <w:b/>
                <w:bCs/>
                <w:color w:val="000000"/>
              </w:rPr>
              <w:t>Indicador</w:t>
            </w:r>
            <w:r w:rsidR="00D37F87">
              <w:rPr>
                <w:rFonts w:eastAsia="Times New Roman"/>
                <w:b/>
                <w:bCs/>
                <w:color w:val="000000"/>
              </w:rPr>
              <w:t>es</w:t>
            </w:r>
          </w:p>
        </w:tc>
        <w:tc>
          <w:tcPr>
            <w:tcW w:w="2126" w:type="dxa"/>
            <w:tcBorders>
              <w:top w:val="nil"/>
              <w:left w:val="nil"/>
              <w:bottom w:val="single" w:sz="4" w:space="0" w:color="auto"/>
              <w:right w:val="single" w:sz="4" w:space="0" w:color="auto"/>
            </w:tcBorders>
            <w:shd w:val="clear" w:color="EFEFEF" w:fill="EFEFEF"/>
            <w:vAlign w:val="center"/>
          </w:tcPr>
          <w:p w14:paraId="0FDAF6FC" w14:textId="68843B50" w:rsidR="00C80724" w:rsidRPr="00863610" w:rsidRDefault="00C80724" w:rsidP="00A83075">
            <w:pPr>
              <w:spacing w:after="0" w:line="240" w:lineRule="auto"/>
              <w:jc w:val="center"/>
              <w:rPr>
                <w:rFonts w:eastAsia="Times New Roman"/>
                <w:color w:val="000000"/>
              </w:rPr>
            </w:pPr>
            <w:r w:rsidRPr="00863610">
              <w:rPr>
                <w:rFonts w:eastAsia="Times New Roman"/>
                <w:color w:val="000000"/>
              </w:rPr>
              <w:t>3,4%</w:t>
            </w:r>
          </w:p>
        </w:tc>
        <w:tc>
          <w:tcPr>
            <w:tcW w:w="1985" w:type="dxa"/>
            <w:tcBorders>
              <w:top w:val="nil"/>
              <w:left w:val="nil"/>
              <w:bottom w:val="single" w:sz="4" w:space="0" w:color="auto"/>
              <w:right w:val="single" w:sz="4" w:space="0" w:color="auto"/>
            </w:tcBorders>
            <w:shd w:val="clear" w:color="EFEFEF" w:fill="EFEFEF"/>
            <w:vAlign w:val="center"/>
          </w:tcPr>
          <w:p w14:paraId="5E41D552" w14:textId="4B187B45" w:rsidR="00C80724" w:rsidRPr="00863610" w:rsidRDefault="00C80724" w:rsidP="00A83075">
            <w:pPr>
              <w:spacing w:after="0" w:line="240" w:lineRule="auto"/>
              <w:jc w:val="center"/>
              <w:rPr>
                <w:rFonts w:eastAsia="Times New Roman"/>
                <w:color w:val="000000"/>
              </w:rPr>
            </w:pPr>
            <w:r>
              <w:rPr>
                <w:rFonts w:eastAsia="Times New Roman"/>
                <w:color w:val="000000"/>
              </w:rPr>
              <w:t>4,1%</w:t>
            </w:r>
          </w:p>
        </w:tc>
        <w:tc>
          <w:tcPr>
            <w:tcW w:w="1842" w:type="dxa"/>
            <w:tcBorders>
              <w:top w:val="nil"/>
              <w:left w:val="nil"/>
              <w:bottom w:val="single" w:sz="4" w:space="0" w:color="auto"/>
              <w:right w:val="single" w:sz="4" w:space="0" w:color="auto"/>
            </w:tcBorders>
            <w:shd w:val="clear" w:color="EFEFEF" w:fill="EFEFEF"/>
            <w:vAlign w:val="center"/>
          </w:tcPr>
          <w:p w14:paraId="1EA19856" w14:textId="053DD7E4" w:rsidR="00C80724" w:rsidRPr="00863610" w:rsidRDefault="00C80724" w:rsidP="00A83075">
            <w:pPr>
              <w:spacing w:after="0" w:line="240" w:lineRule="auto"/>
              <w:jc w:val="center"/>
              <w:rPr>
                <w:rFonts w:eastAsia="Times New Roman"/>
                <w:color w:val="000000"/>
              </w:rPr>
            </w:pPr>
            <w:r>
              <w:rPr>
                <w:rFonts w:eastAsia="Times New Roman"/>
                <w:color w:val="000000"/>
              </w:rPr>
              <w:t>*</w:t>
            </w:r>
          </w:p>
        </w:tc>
        <w:tc>
          <w:tcPr>
            <w:tcW w:w="1770" w:type="dxa"/>
            <w:tcBorders>
              <w:top w:val="nil"/>
              <w:left w:val="nil"/>
              <w:bottom w:val="single" w:sz="4" w:space="0" w:color="auto"/>
              <w:right w:val="single" w:sz="4" w:space="0" w:color="auto"/>
            </w:tcBorders>
            <w:shd w:val="clear" w:color="EFEFEF" w:fill="EFEFEF"/>
            <w:vAlign w:val="center"/>
          </w:tcPr>
          <w:p w14:paraId="385DE426" w14:textId="1C8EDCD1" w:rsidR="00C80724" w:rsidRPr="00863610" w:rsidRDefault="00C80724" w:rsidP="00863610">
            <w:pPr>
              <w:spacing w:after="0" w:line="240" w:lineRule="auto"/>
              <w:rPr>
                <w:rFonts w:eastAsia="Times New Roman"/>
                <w:color w:val="000000"/>
              </w:rPr>
            </w:pPr>
            <w:r>
              <w:rPr>
                <w:rFonts w:eastAsia="Times New Roman"/>
                <w:color w:val="000000"/>
              </w:rPr>
              <w:t xml:space="preserve">   4.3%</w:t>
            </w:r>
          </w:p>
        </w:tc>
        <w:tc>
          <w:tcPr>
            <w:tcW w:w="3192" w:type="dxa"/>
            <w:gridSpan w:val="3"/>
            <w:vMerge/>
            <w:tcBorders>
              <w:left w:val="nil"/>
              <w:bottom w:val="single" w:sz="4" w:space="0" w:color="auto"/>
            </w:tcBorders>
            <w:shd w:val="clear" w:color="EFEFEF" w:fill="EFEFEF"/>
            <w:vAlign w:val="center"/>
          </w:tcPr>
          <w:p w14:paraId="19A700DC" w14:textId="77777777" w:rsidR="00C80724" w:rsidRPr="00863610" w:rsidRDefault="00C80724" w:rsidP="00DB3015">
            <w:pPr>
              <w:spacing w:after="0" w:line="240" w:lineRule="auto"/>
              <w:rPr>
                <w:rFonts w:eastAsia="Times New Roman"/>
                <w:color w:val="000000"/>
              </w:rPr>
            </w:pPr>
          </w:p>
        </w:tc>
      </w:tr>
    </w:tbl>
    <w:p w14:paraId="580AE4EE" w14:textId="50982535" w:rsidR="007F7964" w:rsidRDefault="00863610" w:rsidP="00863610">
      <w:pPr>
        <w:tabs>
          <w:tab w:val="left" w:pos="3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Fonte: INE</w:t>
      </w:r>
      <w:r w:rsidR="000708BB">
        <w:rPr>
          <w:rFonts w:ascii="Times New Roman" w:eastAsia="Times New Roman" w:hAnsi="Times New Roman" w:cs="Times New Roman"/>
          <w:sz w:val="24"/>
          <w:szCs w:val="24"/>
        </w:rPr>
        <w:t>P.</w:t>
      </w:r>
    </w:p>
    <w:p w14:paraId="44CC22BB" w14:textId="77777777" w:rsidR="00863610" w:rsidRDefault="00863610" w:rsidP="007F7964">
      <w:pPr>
        <w:spacing w:after="0" w:line="240" w:lineRule="auto"/>
        <w:rPr>
          <w:rFonts w:ascii="Times New Roman" w:eastAsia="Times New Roman" w:hAnsi="Times New Roman" w:cs="Times New Roman"/>
          <w:sz w:val="24"/>
          <w:szCs w:val="24"/>
        </w:rPr>
      </w:pPr>
    </w:p>
    <w:p w14:paraId="36AEB0E2" w14:textId="438AADC9" w:rsidR="00863610" w:rsidRPr="007A5A12" w:rsidRDefault="00863610" w:rsidP="00863610">
      <w:pPr>
        <w:pStyle w:val="PargrafodaLista"/>
        <w:numPr>
          <w:ilvl w:val="0"/>
          <w:numId w:val="8"/>
        </w:numPr>
        <w:spacing w:after="0" w:line="240" w:lineRule="auto"/>
        <w:jc w:val="both"/>
        <w:rPr>
          <w:rFonts w:ascii="Times New Roman" w:eastAsia="Times New Roman" w:hAnsi="Times New Roman" w:cs="Times New Roman"/>
          <w:sz w:val="24"/>
          <w:szCs w:val="24"/>
        </w:rPr>
      </w:pPr>
      <w:r w:rsidRPr="007A5A12">
        <w:rPr>
          <w:rFonts w:ascii="Times New Roman" w:eastAsia="Times New Roman" w:hAnsi="Times New Roman" w:cs="Times New Roman"/>
          <w:sz w:val="24"/>
          <w:szCs w:val="24"/>
        </w:rPr>
        <w:t xml:space="preserve">A </w:t>
      </w:r>
      <w:r w:rsidR="000708BB">
        <w:rPr>
          <w:rFonts w:ascii="Times New Roman" w:eastAsia="Times New Roman" w:hAnsi="Times New Roman" w:cs="Times New Roman"/>
          <w:sz w:val="24"/>
          <w:szCs w:val="24"/>
        </w:rPr>
        <w:t>RME</w:t>
      </w:r>
      <w:r w:rsidRPr="007A5A12">
        <w:rPr>
          <w:rFonts w:ascii="Times New Roman" w:eastAsia="Times New Roman" w:hAnsi="Times New Roman" w:cs="Times New Roman"/>
          <w:sz w:val="24"/>
          <w:szCs w:val="24"/>
        </w:rPr>
        <w:t xml:space="preserve"> providencia materiais de apoio</w:t>
      </w:r>
      <w:r w:rsidR="00DB3015">
        <w:rPr>
          <w:rFonts w:ascii="Times New Roman" w:eastAsia="Times New Roman" w:hAnsi="Times New Roman" w:cs="Times New Roman"/>
          <w:sz w:val="24"/>
          <w:szCs w:val="24"/>
        </w:rPr>
        <w:t xml:space="preserve"> e a participação</w:t>
      </w:r>
      <w:r w:rsidR="000708BB">
        <w:rPr>
          <w:rFonts w:ascii="Times New Roman" w:eastAsia="Times New Roman" w:hAnsi="Times New Roman" w:cs="Times New Roman"/>
          <w:sz w:val="24"/>
          <w:szCs w:val="24"/>
        </w:rPr>
        <w:t xml:space="preserve"> de</w:t>
      </w:r>
      <w:r w:rsidRPr="007A5A12">
        <w:rPr>
          <w:rFonts w:ascii="Times New Roman" w:eastAsia="Times New Roman" w:hAnsi="Times New Roman" w:cs="Times New Roman"/>
          <w:sz w:val="24"/>
          <w:szCs w:val="24"/>
        </w:rPr>
        <w:t xml:space="preserve"> avaliações</w:t>
      </w:r>
      <w:r w:rsidR="000708BB">
        <w:rPr>
          <w:rFonts w:ascii="Times New Roman" w:eastAsia="Times New Roman" w:hAnsi="Times New Roman" w:cs="Times New Roman"/>
          <w:sz w:val="24"/>
          <w:szCs w:val="24"/>
        </w:rPr>
        <w:t xml:space="preserve"> oferecida pelo Núcleo Regional de Educação</w:t>
      </w:r>
      <w:r w:rsidRPr="007A5A12">
        <w:rPr>
          <w:rFonts w:ascii="Times New Roman" w:eastAsia="Times New Roman" w:hAnsi="Times New Roman" w:cs="Times New Roman"/>
          <w:sz w:val="24"/>
          <w:szCs w:val="24"/>
        </w:rPr>
        <w:t xml:space="preserve"> </w:t>
      </w:r>
      <w:r w:rsidR="000708BB">
        <w:rPr>
          <w:rFonts w:ascii="Times New Roman" w:eastAsia="Times New Roman" w:hAnsi="Times New Roman" w:cs="Times New Roman"/>
          <w:sz w:val="24"/>
          <w:szCs w:val="24"/>
        </w:rPr>
        <w:t>para</w:t>
      </w:r>
      <w:r w:rsidRPr="007A5A12">
        <w:rPr>
          <w:rFonts w:ascii="Times New Roman" w:eastAsia="Times New Roman" w:hAnsi="Times New Roman" w:cs="Times New Roman"/>
          <w:sz w:val="24"/>
          <w:szCs w:val="24"/>
        </w:rPr>
        <w:t xml:space="preserve"> </w:t>
      </w:r>
      <w:r w:rsidR="000708BB">
        <w:rPr>
          <w:rFonts w:ascii="Times New Roman" w:eastAsia="Times New Roman" w:hAnsi="Times New Roman" w:cs="Times New Roman"/>
          <w:sz w:val="24"/>
          <w:szCs w:val="24"/>
        </w:rPr>
        <w:t>subir</w:t>
      </w:r>
      <w:r w:rsidRPr="007A5A12">
        <w:rPr>
          <w:rFonts w:ascii="Times New Roman" w:eastAsia="Times New Roman" w:hAnsi="Times New Roman" w:cs="Times New Roman"/>
          <w:sz w:val="24"/>
          <w:szCs w:val="24"/>
        </w:rPr>
        <w:t xml:space="preserve"> </w:t>
      </w:r>
      <w:r w:rsidR="000708BB">
        <w:rPr>
          <w:rFonts w:ascii="Times New Roman" w:eastAsia="Times New Roman" w:hAnsi="Times New Roman" w:cs="Times New Roman"/>
          <w:sz w:val="24"/>
          <w:szCs w:val="24"/>
        </w:rPr>
        <w:t>o</w:t>
      </w:r>
      <w:r w:rsidRPr="007A5A12">
        <w:rPr>
          <w:rFonts w:ascii="Times New Roman" w:eastAsia="Times New Roman" w:hAnsi="Times New Roman" w:cs="Times New Roman"/>
          <w:sz w:val="24"/>
          <w:szCs w:val="24"/>
        </w:rPr>
        <w:t xml:space="preserve"> IDEB.  </w:t>
      </w:r>
    </w:p>
    <w:p w14:paraId="34FD54EE" w14:textId="77777777" w:rsidR="007F7964" w:rsidRDefault="007F7964" w:rsidP="007F7964">
      <w:pPr>
        <w:spacing w:after="0" w:line="240" w:lineRule="auto"/>
        <w:rPr>
          <w:rFonts w:ascii="Times New Roman" w:eastAsia="Times New Roman" w:hAnsi="Times New Roman" w:cs="Times New Roman"/>
          <w:sz w:val="24"/>
          <w:szCs w:val="24"/>
        </w:rPr>
      </w:pPr>
    </w:p>
    <w:p w14:paraId="75AFF976" w14:textId="77777777" w:rsidR="007F7964" w:rsidRPr="002B7287" w:rsidRDefault="007F7964" w:rsidP="007F7964">
      <w:pPr>
        <w:spacing w:after="0" w:line="240" w:lineRule="auto"/>
        <w:jc w:val="both"/>
        <w:rPr>
          <w:rFonts w:ascii="Times New Roman" w:eastAsia="Times New Roman" w:hAnsi="Times New Roman" w:cs="Times New Roman"/>
          <w:sz w:val="24"/>
          <w:szCs w:val="24"/>
        </w:rPr>
      </w:pPr>
      <w:r w:rsidRPr="002B7287">
        <w:rPr>
          <w:rFonts w:ascii="Times New Roman" w:eastAsia="Times New Roman" w:hAnsi="Times New Roman" w:cs="Times New Roman"/>
          <w:b/>
          <w:bCs/>
          <w:color w:val="000000"/>
          <w:sz w:val="24"/>
          <w:szCs w:val="24"/>
        </w:rPr>
        <w:t>Meta VIII – Nacional</w:t>
      </w:r>
      <w:r>
        <w:rPr>
          <w:rFonts w:ascii="Times New Roman" w:eastAsia="Times New Roman" w:hAnsi="Times New Roman" w:cs="Times New Roman"/>
          <w:color w:val="000000"/>
          <w:sz w:val="24"/>
          <w:szCs w:val="24"/>
        </w:rPr>
        <w:t xml:space="preserve"> – </w:t>
      </w:r>
      <w:r w:rsidRPr="002B7287">
        <w:rPr>
          <w:rFonts w:ascii="Times New Roman" w:eastAsia="Times New Roman" w:hAnsi="Times New Roman" w:cs="Times New Roman"/>
          <w:color w:val="000000"/>
          <w:sz w:val="24"/>
          <w:szCs w:val="24"/>
        </w:rPr>
        <w:t>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p w14:paraId="7B021D3F" w14:textId="77777777" w:rsidR="007F7964" w:rsidRDefault="007F7964" w:rsidP="007F7964">
      <w:pPr>
        <w:spacing w:after="0" w:line="240" w:lineRule="auto"/>
        <w:rPr>
          <w:rFonts w:ascii="Times New Roman" w:eastAsia="Times New Roman" w:hAnsi="Times New Roman" w:cs="Times New Roman"/>
          <w:sz w:val="24"/>
          <w:szCs w:val="24"/>
        </w:rPr>
      </w:pPr>
    </w:p>
    <w:p w14:paraId="0F8A8509" w14:textId="77777777" w:rsidR="007F7964" w:rsidRPr="000F1656" w:rsidRDefault="007F7964" w:rsidP="007F7964">
      <w:pPr>
        <w:pStyle w:val="PargrafodaLista"/>
        <w:spacing w:after="0" w:line="240" w:lineRule="auto"/>
        <w:ind w:left="1800"/>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2122"/>
        <w:gridCol w:w="11304"/>
      </w:tblGrid>
      <w:tr w:rsidR="007F7964" w14:paraId="4A8D6E75" w14:textId="77777777" w:rsidTr="00A83075">
        <w:tc>
          <w:tcPr>
            <w:tcW w:w="2122" w:type="dxa"/>
          </w:tcPr>
          <w:p w14:paraId="501E5D5F" w14:textId="77777777" w:rsidR="007F7964" w:rsidRDefault="007F7964" w:rsidP="00A83075">
            <w:pPr>
              <w:jc w:val="center"/>
              <w:rPr>
                <w:rFonts w:eastAsia="Times New Roman"/>
                <w:b/>
                <w:bCs/>
              </w:rPr>
            </w:pPr>
          </w:p>
          <w:p w14:paraId="37F0DAB5" w14:textId="7297312A" w:rsidR="007F7964" w:rsidRDefault="007F7964" w:rsidP="00A83075">
            <w:pPr>
              <w:jc w:val="center"/>
              <w:rPr>
                <w:rFonts w:eastAsia="Times New Roman"/>
                <w:b/>
                <w:bCs/>
              </w:rPr>
            </w:pPr>
            <w:r w:rsidRPr="00D47CA5">
              <w:rPr>
                <w:rFonts w:eastAsia="Times New Roman"/>
                <w:b/>
                <w:bCs/>
              </w:rPr>
              <w:t xml:space="preserve">INDICADOR </w:t>
            </w:r>
            <w:r>
              <w:rPr>
                <w:rFonts w:eastAsia="Times New Roman"/>
                <w:b/>
                <w:bCs/>
              </w:rPr>
              <w:t>8A, 8B, 8C</w:t>
            </w:r>
            <w:r w:rsidR="008317F9">
              <w:rPr>
                <w:rFonts w:eastAsia="Times New Roman"/>
                <w:b/>
                <w:bCs/>
              </w:rPr>
              <w:t xml:space="preserve"> e 8D</w:t>
            </w:r>
          </w:p>
          <w:p w14:paraId="2E031963" w14:textId="77777777" w:rsidR="007F7964" w:rsidRPr="00D47CA5" w:rsidRDefault="007F7964" w:rsidP="00A83075">
            <w:pPr>
              <w:rPr>
                <w:rFonts w:ascii="Times New Roman" w:eastAsia="Times New Roman" w:hAnsi="Times New Roman" w:cs="Times New Roman"/>
                <w:b/>
                <w:bCs/>
                <w:sz w:val="24"/>
                <w:szCs w:val="24"/>
              </w:rPr>
            </w:pPr>
          </w:p>
        </w:tc>
        <w:tc>
          <w:tcPr>
            <w:tcW w:w="11306" w:type="dxa"/>
          </w:tcPr>
          <w:p w14:paraId="47F1B751" w14:textId="1C7BA5A1" w:rsidR="007F7964" w:rsidRPr="00BD7A70" w:rsidRDefault="007F7964" w:rsidP="00A83075">
            <w:pPr>
              <w:jc w:val="center"/>
              <w:rPr>
                <w:rFonts w:asciiTheme="majorHAnsi" w:eastAsia="Times New Roman" w:hAnsiTheme="majorHAnsi" w:cs="Times New Roman"/>
                <w:i/>
                <w:iCs/>
                <w:color w:val="000000" w:themeColor="text1"/>
              </w:rPr>
            </w:pPr>
            <w:r w:rsidRPr="00BD7A70">
              <w:rPr>
                <w:rFonts w:asciiTheme="majorHAnsi" w:eastAsia="Times New Roman" w:hAnsiTheme="majorHAnsi" w:cs="Times New Roman"/>
                <w:i/>
                <w:iCs/>
                <w:color w:val="000000" w:themeColor="text1"/>
              </w:rPr>
              <w:t xml:space="preserve"> Escolaridade média, anos de estudo, da população de 18 a 29 anos de idade.</w:t>
            </w:r>
          </w:p>
          <w:p w14:paraId="1F127BCA" w14:textId="4CD0ECDA" w:rsidR="007F7964" w:rsidRPr="00BD7A70" w:rsidRDefault="007F7964" w:rsidP="00A83075">
            <w:pPr>
              <w:jc w:val="center"/>
              <w:rPr>
                <w:rFonts w:asciiTheme="majorHAnsi" w:eastAsia="Times New Roman" w:hAnsiTheme="majorHAnsi" w:cs="Times New Roman"/>
                <w:i/>
                <w:iCs/>
                <w:color w:val="000000" w:themeColor="text1"/>
              </w:rPr>
            </w:pPr>
            <w:r w:rsidRPr="00BD7A70">
              <w:rPr>
                <w:rFonts w:asciiTheme="majorHAnsi" w:hAnsiTheme="majorHAnsi"/>
                <w:i/>
                <w:iCs/>
              </w:rPr>
              <w:t xml:space="preserve"> Escolaridade média, em anos estudado da população de 18 e 29 anos de idade residente na área rural.</w:t>
            </w:r>
          </w:p>
          <w:p w14:paraId="2323B44C" w14:textId="0D9B23F6" w:rsidR="007F7964" w:rsidRPr="00BD7A70" w:rsidRDefault="007F7964" w:rsidP="00A83075">
            <w:pPr>
              <w:jc w:val="center"/>
              <w:rPr>
                <w:rFonts w:asciiTheme="majorHAnsi" w:eastAsia="Times New Roman" w:hAnsiTheme="majorHAnsi" w:cs="Times New Roman"/>
                <w:i/>
                <w:iCs/>
                <w:color w:val="000000" w:themeColor="text1"/>
              </w:rPr>
            </w:pPr>
            <w:r w:rsidRPr="00BD7A70">
              <w:rPr>
                <w:rFonts w:asciiTheme="majorHAnsi" w:eastAsia="Times New Roman" w:hAnsiTheme="majorHAnsi" w:cs="Times New Roman"/>
                <w:i/>
                <w:iCs/>
                <w:color w:val="000000" w:themeColor="text1"/>
              </w:rPr>
              <w:t>Escolaridade média, em anos de estudos, da população de 18 a 29 anos, pertencente aos 25% mais pobres (renda domiciliar per capita)</w:t>
            </w:r>
          </w:p>
          <w:p w14:paraId="2BC89F21" w14:textId="26CE0536" w:rsidR="007F7964" w:rsidRPr="00BD7A70" w:rsidRDefault="007F7964" w:rsidP="00A83075">
            <w:pPr>
              <w:jc w:val="center"/>
              <w:rPr>
                <w:rFonts w:asciiTheme="majorHAnsi" w:eastAsia="Times New Roman" w:hAnsiTheme="majorHAnsi" w:cs="Times New Roman"/>
                <w:i/>
                <w:iCs/>
              </w:rPr>
            </w:pPr>
            <w:r w:rsidRPr="00BD7A70">
              <w:rPr>
                <w:rFonts w:asciiTheme="majorHAnsi" w:eastAsia="Times New Roman" w:hAnsiTheme="majorHAnsi" w:cs="Times New Roman"/>
                <w:i/>
                <w:iCs/>
                <w:color w:val="000000" w:themeColor="text1"/>
              </w:rPr>
              <w:t>Renda percentual entre a escolaridade média de negros e não negros na faixa etária de 18 a 29 anos</w:t>
            </w:r>
          </w:p>
        </w:tc>
      </w:tr>
      <w:tr w:rsidR="007F7964" w14:paraId="68D4D817" w14:textId="77777777" w:rsidTr="00A83075">
        <w:tc>
          <w:tcPr>
            <w:tcW w:w="2122" w:type="dxa"/>
          </w:tcPr>
          <w:p w14:paraId="7A7B4E24" w14:textId="7CC44267" w:rsidR="007F7964" w:rsidRPr="00C96A05" w:rsidRDefault="007F7964" w:rsidP="00C96A05">
            <w:pPr>
              <w:jc w:val="center"/>
              <w:rPr>
                <w:rFonts w:eastAsia="Times New Roman"/>
                <w:b/>
                <w:bCs/>
              </w:rPr>
            </w:pPr>
            <w:r w:rsidRPr="003A5612">
              <w:rPr>
                <w:rFonts w:eastAsia="Times New Roman"/>
                <w:b/>
                <w:bCs/>
              </w:rPr>
              <w:t>Justificativa</w:t>
            </w:r>
          </w:p>
        </w:tc>
        <w:tc>
          <w:tcPr>
            <w:tcW w:w="11306" w:type="dxa"/>
          </w:tcPr>
          <w:p w14:paraId="12D3F7C4" w14:textId="10346FFE" w:rsidR="007F7964" w:rsidRPr="00BD7A70" w:rsidRDefault="007F7964" w:rsidP="00C96A05">
            <w:pPr>
              <w:jc w:val="center"/>
              <w:rPr>
                <w:rFonts w:asciiTheme="majorHAnsi" w:eastAsia="Times New Roman" w:hAnsiTheme="majorHAnsi" w:cs="Times New Roman"/>
                <w:i/>
                <w:iCs/>
              </w:rPr>
            </w:pPr>
            <w:r w:rsidRPr="00BD7A70">
              <w:rPr>
                <w:rFonts w:asciiTheme="majorHAnsi" w:eastAsia="Times New Roman" w:hAnsiTheme="majorHAnsi" w:cs="Times New Roman"/>
                <w:i/>
                <w:iCs/>
              </w:rPr>
              <w:t>Inviável. Não existe dado público municipal e anual, que informe anos de estudos todas as pessoas na faixa etária selecionada. Informação disponível somente para anos censitários.</w:t>
            </w:r>
          </w:p>
        </w:tc>
      </w:tr>
    </w:tbl>
    <w:p w14:paraId="4872EBE8" w14:textId="77777777" w:rsidR="007F7964" w:rsidRDefault="007F7964" w:rsidP="007F7964">
      <w:pPr>
        <w:spacing w:after="0" w:line="240" w:lineRule="auto"/>
        <w:rPr>
          <w:rFonts w:ascii="Times New Roman" w:eastAsia="Times New Roman" w:hAnsi="Times New Roman" w:cs="Times New Roman"/>
          <w:color w:val="FF0000"/>
          <w:sz w:val="24"/>
          <w:szCs w:val="24"/>
        </w:rPr>
      </w:pPr>
    </w:p>
    <w:p w14:paraId="6550CDB4" w14:textId="1A1D8AD7" w:rsidR="008317F9" w:rsidRDefault="008317F9" w:rsidP="008317F9">
      <w:pPr>
        <w:pStyle w:val="PargrafodaLista"/>
        <w:numPr>
          <w:ilvl w:val="0"/>
          <w:numId w:val="8"/>
        </w:numPr>
        <w:spacing w:after="0" w:line="240" w:lineRule="auto"/>
        <w:rPr>
          <w:rFonts w:ascii="Times New Roman" w:eastAsia="Times New Roman" w:hAnsi="Times New Roman" w:cs="Times New Roman"/>
          <w:sz w:val="24"/>
          <w:szCs w:val="24"/>
        </w:rPr>
      </w:pPr>
      <w:bookmarkStart w:id="11" w:name="_Hlk184022261"/>
      <w:r w:rsidRPr="00717334">
        <w:rPr>
          <w:rFonts w:ascii="Times New Roman" w:eastAsia="Times New Roman" w:hAnsi="Times New Roman" w:cs="Times New Roman"/>
          <w:sz w:val="24"/>
          <w:szCs w:val="24"/>
        </w:rPr>
        <w:t xml:space="preserve">A RME divulga as matriculas de todas as modalidades de </w:t>
      </w:r>
      <w:r w:rsidR="00400D89">
        <w:rPr>
          <w:rFonts w:ascii="Times New Roman" w:eastAsia="Times New Roman" w:hAnsi="Times New Roman" w:cs="Times New Roman"/>
          <w:sz w:val="24"/>
          <w:szCs w:val="24"/>
        </w:rPr>
        <w:t>ensino e incentiva aferecendo estágios remunirados.</w:t>
      </w:r>
      <w:r w:rsidRPr="00717334">
        <w:rPr>
          <w:rFonts w:ascii="Times New Roman" w:eastAsia="Times New Roman" w:hAnsi="Times New Roman" w:cs="Times New Roman"/>
          <w:sz w:val="24"/>
          <w:szCs w:val="24"/>
        </w:rPr>
        <w:t xml:space="preserve">  </w:t>
      </w:r>
    </w:p>
    <w:p w14:paraId="7DF0CA8D" w14:textId="77777777" w:rsidR="008317F9" w:rsidRDefault="008317F9" w:rsidP="007F7964">
      <w:pPr>
        <w:spacing w:after="0" w:line="240" w:lineRule="auto"/>
        <w:rPr>
          <w:rFonts w:ascii="Times New Roman" w:eastAsia="Times New Roman" w:hAnsi="Times New Roman" w:cs="Times New Roman"/>
          <w:color w:val="FF0000"/>
          <w:sz w:val="24"/>
          <w:szCs w:val="24"/>
        </w:rPr>
      </w:pPr>
    </w:p>
    <w:bookmarkEnd w:id="11"/>
    <w:p w14:paraId="7BD0FF4A" w14:textId="77777777" w:rsidR="007F7964" w:rsidRDefault="007F7964" w:rsidP="007F7964">
      <w:pPr>
        <w:spacing w:after="0" w:line="240" w:lineRule="auto"/>
        <w:rPr>
          <w:rFonts w:ascii="Times New Roman" w:eastAsia="Times New Roman" w:hAnsi="Times New Roman" w:cs="Times New Roman"/>
          <w:color w:val="FF0000"/>
          <w:sz w:val="24"/>
          <w:szCs w:val="24"/>
        </w:rPr>
      </w:pPr>
    </w:p>
    <w:p w14:paraId="1BDEBC30" w14:textId="77777777" w:rsidR="007F7964" w:rsidRPr="00741B2C" w:rsidRDefault="007F7964" w:rsidP="007F7964">
      <w:pPr>
        <w:spacing w:after="0" w:line="240" w:lineRule="auto"/>
        <w:jc w:val="both"/>
        <w:rPr>
          <w:rFonts w:ascii="Times New Roman" w:eastAsia="Times New Roman" w:hAnsi="Times New Roman" w:cs="Times New Roman"/>
          <w:sz w:val="24"/>
          <w:szCs w:val="24"/>
        </w:rPr>
      </w:pPr>
      <w:r w:rsidRPr="00741B2C">
        <w:rPr>
          <w:rFonts w:ascii="Times New Roman" w:eastAsia="Times New Roman" w:hAnsi="Times New Roman" w:cs="Times New Roman"/>
          <w:b/>
          <w:bCs/>
          <w:color w:val="000000"/>
          <w:sz w:val="24"/>
          <w:szCs w:val="24"/>
        </w:rPr>
        <w:t>Meta IX – Nacional</w:t>
      </w:r>
      <w:r>
        <w:rPr>
          <w:rFonts w:ascii="Times New Roman" w:eastAsia="Times New Roman" w:hAnsi="Times New Roman" w:cs="Times New Roman"/>
          <w:color w:val="000000"/>
          <w:sz w:val="24"/>
          <w:szCs w:val="24"/>
        </w:rPr>
        <w:t xml:space="preserve"> – </w:t>
      </w:r>
      <w:r w:rsidRPr="00741B2C">
        <w:rPr>
          <w:rFonts w:ascii="Times New Roman" w:eastAsia="Times New Roman" w:hAnsi="Times New Roman" w:cs="Times New Roman"/>
          <w:color w:val="000000"/>
          <w:sz w:val="24"/>
          <w:szCs w:val="24"/>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14:paraId="4AE62C1E" w14:textId="77777777" w:rsidR="007F7964" w:rsidRDefault="007F7964" w:rsidP="007F7964">
      <w:pPr>
        <w:spacing w:after="0" w:line="240" w:lineRule="auto"/>
        <w:rPr>
          <w:rFonts w:ascii="Times New Roman" w:eastAsia="Times New Roman" w:hAnsi="Times New Roman" w:cs="Times New Roman"/>
          <w:sz w:val="24"/>
          <w:szCs w:val="24"/>
        </w:rPr>
      </w:pPr>
    </w:p>
    <w:p w14:paraId="15A93D9A" w14:textId="77777777" w:rsidR="007F7964" w:rsidRDefault="007F7964" w:rsidP="007F7964">
      <w:pPr>
        <w:spacing w:after="0" w:line="240" w:lineRule="auto"/>
        <w:rPr>
          <w:rFonts w:ascii="Times New Roman" w:eastAsia="Times New Roman" w:hAnsi="Times New Roman" w:cs="Times New Roman"/>
          <w:sz w:val="24"/>
          <w:szCs w:val="24"/>
        </w:rPr>
      </w:pPr>
    </w:p>
    <w:tbl>
      <w:tblPr>
        <w:tblW w:w="13407" w:type="dxa"/>
        <w:tblInd w:w="55" w:type="dxa"/>
        <w:tblCellMar>
          <w:left w:w="70" w:type="dxa"/>
          <w:right w:w="70" w:type="dxa"/>
        </w:tblCellMar>
        <w:tblLook w:val="04A0" w:firstRow="1" w:lastRow="0" w:firstColumn="1" w:lastColumn="0" w:noHBand="0" w:noVBand="1"/>
      </w:tblPr>
      <w:tblGrid>
        <w:gridCol w:w="2616"/>
        <w:gridCol w:w="10791"/>
      </w:tblGrid>
      <w:tr w:rsidR="007F7964" w:rsidRPr="007A4DAA" w14:paraId="3E24C584"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18ACF345" w14:textId="186A43E2" w:rsidR="007F7964" w:rsidRPr="003A5612" w:rsidRDefault="007F7964" w:rsidP="00A83075">
            <w:pPr>
              <w:spacing w:after="0" w:line="240" w:lineRule="auto"/>
              <w:jc w:val="center"/>
              <w:rPr>
                <w:rFonts w:eastAsia="Times New Roman"/>
                <w:b/>
                <w:bCs/>
              </w:rPr>
            </w:pPr>
            <w:bookmarkStart w:id="12" w:name="_Hlk32328616"/>
            <w:r w:rsidRPr="003A5612">
              <w:rPr>
                <w:rFonts w:eastAsia="Times New Roman"/>
                <w:b/>
                <w:bCs/>
              </w:rPr>
              <w:t>INDICADOR 9</w:t>
            </w:r>
            <w:r w:rsidR="00C80724">
              <w:rPr>
                <w:rFonts w:eastAsia="Times New Roman"/>
                <w:b/>
                <w:bCs/>
              </w:rPr>
              <w:t>A</w:t>
            </w:r>
          </w:p>
        </w:tc>
        <w:tc>
          <w:tcPr>
            <w:tcW w:w="10791" w:type="dxa"/>
            <w:tcBorders>
              <w:top w:val="single" w:sz="4" w:space="0" w:color="auto"/>
              <w:left w:val="nil"/>
              <w:bottom w:val="single" w:sz="4" w:space="0" w:color="auto"/>
              <w:right w:val="single" w:sz="4" w:space="0" w:color="auto"/>
            </w:tcBorders>
            <w:shd w:val="clear" w:color="EFEFEF" w:fill="EFEFEF"/>
            <w:vAlign w:val="center"/>
          </w:tcPr>
          <w:p w14:paraId="3DFD6BFE" w14:textId="209199DE" w:rsidR="007F7964" w:rsidRPr="00BD7A70" w:rsidRDefault="007F7964" w:rsidP="00A83075">
            <w:pPr>
              <w:spacing w:after="0" w:line="240" w:lineRule="auto"/>
              <w:jc w:val="center"/>
              <w:rPr>
                <w:rFonts w:asciiTheme="majorHAnsi" w:eastAsia="Times New Roman" w:hAnsiTheme="majorHAnsi"/>
                <w:i/>
                <w:iCs/>
              </w:rPr>
            </w:pPr>
            <w:r w:rsidRPr="00BD7A70">
              <w:rPr>
                <w:rFonts w:asciiTheme="majorHAnsi" w:eastAsia="Times New Roman" w:hAnsiTheme="majorHAnsi"/>
                <w:i/>
                <w:iCs/>
              </w:rPr>
              <w:t xml:space="preserve"> </w:t>
            </w:r>
            <w:r w:rsidRPr="00BD7A70">
              <w:rPr>
                <w:rFonts w:asciiTheme="majorHAnsi" w:hAnsiTheme="majorHAnsi"/>
                <w:i/>
                <w:iCs/>
              </w:rPr>
              <w:t xml:space="preserve"> </w:t>
            </w:r>
            <w:r w:rsidR="00C80724">
              <w:rPr>
                <w:rFonts w:asciiTheme="majorHAnsi" w:hAnsiTheme="majorHAnsi"/>
                <w:i/>
                <w:iCs/>
              </w:rPr>
              <w:t>T</w:t>
            </w:r>
            <w:r w:rsidRPr="00BD7A70">
              <w:rPr>
                <w:rFonts w:asciiTheme="majorHAnsi" w:hAnsiTheme="majorHAnsi"/>
                <w:i/>
                <w:iCs/>
              </w:rPr>
              <w:t>axa de alfabetização da população de 15 anos ou mais de idade</w:t>
            </w:r>
          </w:p>
        </w:tc>
      </w:tr>
      <w:tr w:rsidR="007F7964" w:rsidRPr="007A4DAA" w14:paraId="4A9BC76F"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23BA356B" w14:textId="77777777" w:rsidR="007F7964" w:rsidRPr="003A5612" w:rsidRDefault="007F7964" w:rsidP="00A83075">
            <w:pPr>
              <w:spacing w:after="0" w:line="240" w:lineRule="auto"/>
              <w:jc w:val="center"/>
              <w:rPr>
                <w:rFonts w:eastAsia="Times New Roman"/>
                <w:b/>
                <w:bCs/>
              </w:rPr>
            </w:pPr>
            <w:r w:rsidRPr="003A5612">
              <w:rPr>
                <w:rFonts w:eastAsia="Times New Roman"/>
                <w:b/>
                <w:bCs/>
              </w:rPr>
              <w:t xml:space="preserve">Justificativa </w:t>
            </w:r>
          </w:p>
        </w:tc>
        <w:tc>
          <w:tcPr>
            <w:tcW w:w="10791" w:type="dxa"/>
            <w:tcBorders>
              <w:top w:val="single" w:sz="4" w:space="0" w:color="auto"/>
              <w:left w:val="nil"/>
              <w:bottom w:val="single" w:sz="4" w:space="0" w:color="auto"/>
              <w:right w:val="single" w:sz="4" w:space="0" w:color="auto"/>
            </w:tcBorders>
            <w:shd w:val="clear" w:color="EFEFEF" w:fill="EFEFEF"/>
          </w:tcPr>
          <w:p w14:paraId="39A002E4" w14:textId="77777777" w:rsidR="007F7964" w:rsidRPr="00BD7A70" w:rsidRDefault="007F7964" w:rsidP="00A83075">
            <w:pPr>
              <w:jc w:val="center"/>
              <w:rPr>
                <w:rFonts w:asciiTheme="majorHAnsi" w:eastAsia="Times New Roman" w:hAnsiTheme="majorHAnsi" w:cs="Times New Roman"/>
                <w:i/>
                <w:iCs/>
              </w:rPr>
            </w:pPr>
            <w:r w:rsidRPr="00BD7A70">
              <w:rPr>
                <w:rFonts w:asciiTheme="majorHAnsi" w:eastAsia="Times New Roman" w:hAnsiTheme="majorHAnsi" w:cs="Times New Roman"/>
                <w:i/>
                <w:iCs/>
              </w:rPr>
              <w:t>Inviável. Não existe dado público municipal e anual que informe se a pessoa sabe ler ou escrever. Informação disponível somente para anos censitários.</w:t>
            </w:r>
          </w:p>
        </w:tc>
      </w:tr>
      <w:tr w:rsidR="007F7964" w:rsidRPr="007A4DAA" w14:paraId="24FF34AA"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553EC8A9" w14:textId="04087E72" w:rsidR="007F7964" w:rsidRPr="003A5612" w:rsidRDefault="007F7964" w:rsidP="00A83075">
            <w:pPr>
              <w:spacing w:after="0" w:line="240" w:lineRule="auto"/>
              <w:jc w:val="center"/>
              <w:rPr>
                <w:rFonts w:eastAsia="Times New Roman"/>
                <w:b/>
                <w:bCs/>
              </w:rPr>
            </w:pPr>
            <w:r>
              <w:rPr>
                <w:rFonts w:eastAsia="Times New Roman"/>
                <w:b/>
                <w:bCs/>
              </w:rPr>
              <w:t>INDICADOR 9</w:t>
            </w:r>
            <w:r w:rsidR="00C80724">
              <w:rPr>
                <w:rFonts w:eastAsia="Times New Roman"/>
                <w:b/>
                <w:bCs/>
              </w:rPr>
              <w:t>B</w:t>
            </w:r>
          </w:p>
        </w:tc>
        <w:tc>
          <w:tcPr>
            <w:tcW w:w="10791" w:type="dxa"/>
            <w:tcBorders>
              <w:top w:val="single" w:sz="4" w:space="0" w:color="auto"/>
              <w:left w:val="nil"/>
              <w:bottom w:val="single" w:sz="4" w:space="0" w:color="auto"/>
              <w:right w:val="single" w:sz="4" w:space="0" w:color="auto"/>
            </w:tcBorders>
            <w:shd w:val="clear" w:color="EFEFEF" w:fill="EFEFEF"/>
          </w:tcPr>
          <w:p w14:paraId="64A4E557" w14:textId="56C097C4" w:rsidR="007F7964" w:rsidRPr="00BD7A70" w:rsidRDefault="00C80724" w:rsidP="00A83075">
            <w:pPr>
              <w:jc w:val="center"/>
              <w:rPr>
                <w:rFonts w:asciiTheme="majorHAnsi" w:eastAsia="Times New Roman" w:hAnsiTheme="majorHAnsi" w:cs="Times New Roman"/>
                <w:i/>
                <w:iCs/>
              </w:rPr>
            </w:pPr>
            <w:r>
              <w:rPr>
                <w:rFonts w:asciiTheme="majorHAnsi" w:hAnsiTheme="majorHAnsi"/>
                <w:i/>
                <w:iCs/>
              </w:rPr>
              <w:t>T</w:t>
            </w:r>
            <w:r w:rsidR="007F7964" w:rsidRPr="00BD7A70">
              <w:rPr>
                <w:rFonts w:asciiTheme="majorHAnsi" w:hAnsiTheme="majorHAnsi"/>
                <w:i/>
                <w:iCs/>
              </w:rPr>
              <w:t>axa de analfabetismo funcional de pessoas de 15 anos ou mais de idade</w:t>
            </w:r>
          </w:p>
        </w:tc>
      </w:tr>
      <w:tr w:rsidR="007F7964" w:rsidRPr="007A4DAA" w14:paraId="13466918"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6D943379" w14:textId="77777777" w:rsidR="007F7964" w:rsidRPr="003A5612" w:rsidRDefault="007F7964" w:rsidP="00A83075">
            <w:pPr>
              <w:spacing w:after="0" w:line="240" w:lineRule="auto"/>
              <w:jc w:val="center"/>
              <w:rPr>
                <w:rFonts w:eastAsia="Times New Roman"/>
                <w:b/>
                <w:bCs/>
              </w:rPr>
            </w:pPr>
            <w:r w:rsidRPr="003A5612">
              <w:rPr>
                <w:rFonts w:eastAsia="Times New Roman"/>
                <w:b/>
                <w:bCs/>
              </w:rPr>
              <w:t>Justificativa</w:t>
            </w:r>
          </w:p>
        </w:tc>
        <w:tc>
          <w:tcPr>
            <w:tcW w:w="10791" w:type="dxa"/>
            <w:tcBorders>
              <w:top w:val="single" w:sz="4" w:space="0" w:color="auto"/>
              <w:left w:val="nil"/>
              <w:bottom w:val="single" w:sz="4" w:space="0" w:color="auto"/>
              <w:right w:val="single" w:sz="4" w:space="0" w:color="auto"/>
            </w:tcBorders>
            <w:shd w:val="clear" w:color="EFEFEF" w:fill="EFEFEF"/>
          </w:tcPr>
          <w:p w14:paraId="6987A15D" w14:textId="77777777" w:rsidR="007F7964" w:rsidRPr="00BD7A70" w:rsidRDefault="007F7964" w:rsidP="00A83075">
            <w:pPr>
              <w:jc w:val="center"/>
              <w:rPr>
                <w:rFonts w:asciiTheme="majorHAnsi" w:eastAsia="Times New Roman" w:hAnsiTheme="majorHAnsi" w:cs="Times New Roman"/>
                <w:i/>
                <w:iCs/>
              </w:rPr>
            </w:pPr>
            <w:r w:rsidRPr="00BD7A70">
              <w:rPr>
                <w:rFonts w:asciiTheme="majorHAnsi" w:eastAsia="Times New Roman" w:hAnsiTheme="majorHAnsi" w:cs="Times New Roman"/>
                <w:i/>
                <w:iCs/>
              </w:rPr>
              <w:t>Inviável. Não existe dado público municipal e anual que informe a escolaridade dos indivíduos, uma vez que “analfabetismo funcional” foi conceituado no PNE em Monitoramento como baixa escolaridade. Informação disponível somente para anos censitários.</w:t>
            </w:r>
          </w:p>
        </w:tc>
      </w:tr>
      <w:bookmarkEnd w:id="12"/>
    </w:tbl>
    <w:p w14:paraId="0F3A7E4F" w14:textId="77777777" w:rsidR="007F7964" w:rsidRDefault="007F7964" w:rsidP="007F7964">
      <w:pPr>
        <w:spacing w:after="0" w:line="240" w:lineRule="auto"/>
        <w:rPr>
          <w:rFonts w:ascii="Times New Roman" w:eastAsia="Times New Roman" w:hAnsi="Times New Roman" w:cs="Times New Roman"/>
          <w:sz w:val="24"/>
          <w:szCs w:val="24"/>
        </w:rPr>
      </w:pPr>
    </w:p>
    <w:p w14:paraId="394F5CDA" w14:textId="77777777" w:rsidR="00400D89" w:rsidRDefault="00400D89" w:rsidP="007F7964">
      <w:pPr>
        <w:spacing w:after="0" w:line="240" w:lineRule="auto"/>
        <w:rPr>
          <w:rFonts w:ascii="Times New Roman" w:eastAsia="Times New Roman" w:hAnsi="Times New Roman" w:cs="Times New Roman"/>
          <w:sz w:val="24"/>
          <w:szCs w:val="24"/>
        </w:rPr>
      </w:pPr>
    </w:p>
    <w:p w14:paraId="4FF05DA6" w14:textId="77777777" w:rsidR="00400D89" w:rsidRDefault="00400D89" w:rsidP="00400D89">
      <w:pPr>
        <w:pStyle w:val="PargrafodaLista"/>
        <w:numPr>
          <w:ilvl w:val="0"/>
          <w:numId w:val="8"/>
        </w:numPr>
        <w:spacing w:after="0" w:line="240" w:lineRule="auto"/>
        <w:rPr>
          <w:rFonts w:ascii="Times New Roman" w:eastAsia="Times New Roman" w:hAnsi="Times New Roman" w:cs="Times New Roman"/>
          <w:sz w:val="24"/>
          <w:szCs w:val="24"/>
        </w:rPr>
      </w:pPr>
      <w:r w:rsidRPr="00717334">
        <w:rPr>
          <w:rFonts w:ascii="Times New Roman" w:eastAsia="Times New Roman" w:hAnsi="Times New Roman" w:cs="Times New Roman"/>
          <w:sz w:val="24"/>
          <w:szCs w:val="24"/>
        </w:rPr>
        <w:t xml:space="preserve">A RME divulga as matriculas de todas as modalidades de </w:t>
      </w:r>
      <w:r>
        <w:rPr>
          <w:rFonts w:ascii="Times New Roman" w:eastAsia="Times New Roman" w:hAnsi="Times New Roman" w:cs="Times New Roman"/>
          <w:sz w:val="24"/>
          <w:szCs w:val="24"/>
        </w:rPr>
        <w:t>ensino e incentiva aferecendo estágios remunirados.</w:t>
      </w:r>
      <w:r w:rsidRPr="00717334">
        <w:rPr>
          <w:rFonts w:ascii="Times New Roman" w:eastAsia="Times New Roman" w:hAnsi="Times New Roman" w:cs="Times New Roman"/>
          <w:sz w:val="24"/>
          <w:szCs w:val="24"/>
        </w:rPr>
        <w:t xml:space="preserve">  </w:t>
      </w:r>
    </w:p>
    <w:p w14:paraId="53458431" w14:textId="77777777" w:rsidR="00400D89" w:rsidRDefault="00400D89" w:rsidP="00400D89">
      <w:pPr>
        <w:spacing w:after="0" w:line="240" w:lineRule="auto"/>
        <w:rPr>
          <w:rFonts w:ascii="Times New Roman" w:eastAsia="Times New Roman" w:hAnsi="Times New Roman" w:cs="Times New Roman"/>
          <w:color w:val="FF0000"/>
          <w:sz w:val="24"/>
          <w:szCs w:val="24"/>
        </w:rPr>
      </w:pPr>
    </w:p>
    <w:p w14:paraId="76AD76A5" w14:textId="77777777" w:rsidR="00400D89" w:rsidRDefault="00400D89" w:rsidP="007F7964">
      <w:pPr>
        <w:spacing w:after="0" w:line="240" w:lineRule="auto"/>
        <w:rPr>
          <w:rFonts w:ascii="Times New Roman" w:eastAsia="Times New Roman" w:hAnsi="Times New Roman" w:cs="Times New Roman"/>
          <w:sz w:val="24"/>
          <w:szCs w:val="24"/>
        </w:rPr>
      </w:pPr>
    </w:p>
    <w:p w14:paraId="520C6634" w14:textId="77777777" w:rsidR="007F7964" w:rsidRPr="00E24E07" w:rsidRDefault="007F7964" w:rsidP="007F7964">
      <w:pPr>
        <w:spacing w:after="0" w:line="240" w:lineRule="auto"/>
        <w:jc w:val="both"/>
        <w:rPr>
          <w:rFonts w:ascii="Times New Roman" w:eastAsia="Times New Roman" w:hAnsi="Times New Roman" w:cs="Times New Roman"/>
          <w:sz w:val="24"/>
          <w:szCs w:val="24"/>
        </w:rPr>
      </w:pPr>
      <w:r w:rsidRPr="00E24E07">
        <w:rPr>
          <w:rFonts w:ascii="Times New Roman" w:eastAsia="Times New Roman" w:hAnsi="Times New Roman" w:cs="Times New Roman"/>
          <w:b/>
          <w:bCs/>
          <w:color w:val="000000"/>
          <w:sz w:val="24"/>
          <w:szCs w:val="24"/>
        </w:rPr>
        <w:t>Meta X – Nacional</w:t>
      </w:r>
      <w:r>
        <w:rPr>
          <w:rFonts w:ascii="Times New Roman" w:eastAsia="Times New Roman" w:hAnsi="Times New Roman" w:cs="Times New Roman"/>
          <w:color w:val="000000"/>
          <w:sz w:val="24"/>
          <w:szCs w:val="24"/>
        </w:rPr>
        <w:t xml:space="preserve"> – </w:t>
      </w:r>
      <w:r w:rsidRPr="00E24E07">
        <w:rPr>
          <w:rFonts w:ascii="Times New Roman" w:eastAsia="Times New Roman" w:hAnsi="Times New Roman" w:cs="Times New Roman"/>
          <w:color w:val="000000"/>
          <w:sz w:val="24"/>
          <w:szCs w:val="24"/>
        </w:rPr>
        <w:t>Oferecer, no mínimo, 25% (vinte e cinco por cento) das matrículas de educação de jovens e adultos, nos ensinos fundamental e médio, na forma integrada à educação profissional.</w:t>
      </w:r>
    </w:p>
    <w:p w14:paraId="09C91019" w14:textId="77777777" w:rsidR="007F7964" w:rsidRDefault="007F7964" w:rsidP="007F7964">
      <w:pPr>
        <w:spacing w:after="0" w:line="240" w:lineRule="auto"/>
        <w:rPr>
          <w:rFonts w:ascii="Times New Roman" w:eastAsia="Times New Roman" w:hAnsi="Times New Roman" w:cs="Times New Roman"/>
          <w:sz w:val="24"/>
          <w:szCs w:val="24"/>
        </w:rPr>
      </w:pPr>
    </w:p>
    <w:tbl>
      <w:tblPr>
        <w:tblW w:w="13407" w:type="dxa"/>
        <w:tblInd w:w="55" w:type="dxa"/>
        <w:tblCellMar>
          <w:left w:w="70" w:type="dxa"/>
          <w:right w:w="70" w:type="dxa"/>
        </w:tblCellMar>
        <w:tblLook w:val="04A0" w:firstRow="1" w:lastRow="0" w:firstColumn="1" w:lastColumn="0" w:noHBand="0" w:noVBand="1"/>
      </w:tblPr>
      <w:tblGrid>
        <w:gridCol w:w="2350"/>
        <w:gridCol w:w="1276"/>
        <w:gridCol w:w="1134"/>
        <w:gridCol w:w="992"/>
        <w:gridCol w:w="1276"/>
        <w:gridCol w:w="1134"/>
        <w:gridCol w:w="1276"/>
        <w:gridCol w:w="992"/>
        <w:gridCol w:w="992"/>
        <w:gridCol w:w="992"/>
        <w:gridCol w:w="993"/>
      </w:tblGrid>
      <w:tr w:rsidR="007F7964" w:rsidRPr="00F23B58" w14:paraId="0D611A0E" w14:textId="77777777" w:rsidTr="0018727C">
        <w:trPr>
          <w:trHeight w:val="600"/>
        </w:trPr>
        <w:tc>
          <w:tcPr>
            <w:tcW w:w="2350"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79445D3A" w14:textId="4BC2C320" w:rsidR="0018727C" w:rsidRDefault="007F7964" w:rsidP="0018727C">
            <w:pPr>
              <w:spacing w:after="0" w:line="240" w:lineRule="auto"/>
              <w:jc w:val="center"/>
              <w:rPr>
                <w:rFonts w:eastAsia="Times New Roman"/>
                <w:b/>
                <w:bCs/>
                <w:color w:val="000000"/>
              </w:rPr>
            </w:pPr>
            <w:r w:rsidRPr="001B7D06">
              <w:rPr>
                <w:rFonts w:eastAsia="Times New Roman"/>
                <w:b/>
                <w:bCs/>
                <w:color w:val="000000"/>
              </w:rPr>
              <w:lastRenderedPageBreak/>
              <w:t xml:space="preserve">INDICADOR </w:t>
            </w:r>
            <w:r>
              <w:rPr>
                <w:rFonts w:eastAsia="Times New Roman"/>
                <w:b/>
                <w:bCs/>
                <w:color w:val="000000"/>
              </w:rPr>
              <w:t>10</w:t>
            </w:r>
            <w:r w:rsidR="0018727C">
              <w:rPr>
                <w:rFonts w:eastAsia="Times New Roman"/>
                <w:b/>
                <w:bCs/>
                <w:color w:val="000000"/>
              </w:rPr>
              <w:t xml:space="preserve"> A</w:t>
            </w:r>
          </w:p>
          <w:p w14:paraId="55518B96" w14:textId="77777777" w:rsidR="0018727C" w:rsidRDefault="0018727C" w:rsidP="0018727C">
            <w:pPr>
              <w:spacing w:after="0" w:line="240" w:lineRule="auto"/>
              <w:jc w:val="center"/>
              <w:rPr>
                <w:rFonts w:eastAsia="Times New Roman"/>
                <w:b/>
                <w:bCs/>
                <w:color w:val="000000"/>
              </w:rPr>
            </w:pPr>
          </w:p>
          <w:p w14:paraId="017B34ED" w14:textId="77777777" w:rsidR="0018727C" w:rsidRPr="001B7D06" w:rsidRDefault="0018727C" w:rsidP="00A83075">
            <w:pPr>
              <w:spacing w:after="0" w:line="240" w:lineRule="auto"/>
              <w:jc w:val="center"/>
              <w:rPr>
                <w:rFonts w:eastAsia="Times New Roman"/>
                <w:b/>
                <w:bCs/>
                <w:color w:val="000000"/>
              </w:rPr>
            </w:pPr>
          </w:p>
        </w:tc>
        <w:tc>
          <w:tcPr>
            <w:tcW w:w="11057" w:type="dxa"/>
            <w:gridSpan w:val="10"/>
            <w:tcBorders>
              <w:top w:val="single" w:sz="4" w:space="0" w:color="auto"/>
              <w:left w:val="nil"/>
              <w:bottom w:val="single" w:sz="4" w:space="0" w:color="auto"/>
              <w:right w:val="single" w:sz="4" w:space="0" w:color="auto"/>
            </w:tcBorders>
            <w:shd w:val="clear" w:color="EFEFEF" w:fill="EFEFEF"/>
            <w:vAlign w:val="center"/>
          </w:tcPr>
          <w:p w14:paraId="1CD061AD" w14:textId="35F057D6" w:rsidR="007F7964" w:rsidRDefault="007F7964" w:rsidP="00A83075">
            <w:pPr>
              <w:spacing w:after="0" w:line="240" w:lineRule="auto"/>
              <w:jc w:val="center"/>
              <w:rPr>
                <w:rFonts w:eastAsia="Times New Roman"/>
                <w:i/>
                <w:iCs/>
                <w:color w:val="000000"/>
              </w:rPr>
            </w:pPr>
            <w:r w:rsidRPr="00547CBD">
              <w:rPr>
                <w:rFonts w:eastAsia="Times New Roman"/>
                <w:i/>
                <w:iCs/>
                <w:color w:val="000000"/>
              </w:rPr>
              <w:t>Percentual de matrículas da educação de jovens e adultos na forma integrada à educação profissional</w:t>
            </w:r>
          </w:p>
          <w:p w14:paraId="0D2B4786" w14:textId="77777777" w:rsidR="0018727C" w:rsidRDefault="0018727C" w:rsidP="00A83075">
            <w:pPr>
              <w:spacing w:after="0" w:line="240" w:lineRule="auto"/>
              <w:jc w:val="center"/>
              <w:rPr>
                <w:rFonts w:eastAsia="Times New Roman"/>
                <w:i/>
                <w:iCs/>
                <w:color w:val="000000"/>
              </w:rPr>
            </w:pPr>
          </w:p>
          <w:p w14:paraId="6EAA1128" w14:textId="77777777" w:rsidR="0018727C" w:rsidRPr="00F23B58" w:rsidRDefault="0018727C" w:rsidP="0018727C">
            <w:pPr>
              <w:spacing w:after="0" w:line="240" w:lineRule="auto"/>
              <w:rPr>
                <w:rFonts w:eastAsia="Times New Roman"/>
                <w:i/>
                <w:iCs/>
                <w:color w:val="000000"/>
              </w:rPr>
            </w:pPr>
          </w:p>
        </w:tc>
      </w:tr>
      <w:tr w:rsidR="0018727C" w:rsidRPr="00F23B58" w14:paraId="5AA45BA6" w14:textId="77777777" w:rsidTr="0018727C">
        <w:trPr>
          <w:trHeight w:val="600"/>
        </w:trPr>
        <w:tc>
          <w:tcPr>
            <w:tcW w:w="2350" w:type="dxa"/>
            <w:tcBorders>
              <w:top w:val="single" w:sz="4" w:space="0" w:color="auto"/>
              <w:left w:val="single" w:sz="4" w:space="0" w:color="auto"/>
              <w:bottom w:val="single" w:sz="4" w:space="0" w:color="auto"/>
              <w:right w:val="single" w:sz="4" w:space="0" w:color="auto"/>
            </w:tcBorders>
            <w:shd w:val="clear" w:color="EFEFEF" w:fill="EFEFEF"/>
            <w:vAlign w:val="center"/>
          </w:tcPr>
          <w:p w14:paraId="69C1A3E9" w14:textId="77777777" w:rsidR="0018727C" w:rsidRDefault="0018727C" w:rsidP="0018727C">
            <w:pPr>
              <w:spacing w:after="0" w:line="240" w:lineRule="auto"/>
              <w:rPr>
                <w:rFonts w:eastAsia="Times New Roman"/>
                <w:b/>
                <w:bCs/>
                <w:color w:val="000000"/>
              </w:rPr>
            </w:pPr>
          </w:p>
          <w:p w14:paraId="0E1D2C5D" w14:textId="1E830D7D" w:rsidR="0018727C" w:rsidRPr="001B7D06" w:rsidRDefault="0018727C" w:rsidP="00A83075">
            <w:pPr>
              <w:spacing w:after="0" w:line="240" w:lineRule="auto"/>
              <w:jc w:val="center"/>
              <w:rPr>
                <w:rFonts w:eastAsia="Times New Roman"/>
                <w:b/>
                <w:bCs/>
                <w:color w:val="000000"/>
              </w:rPr>
            </w:pPr>
            <w:r>
              <w:rPr>
                <w:rFonts w:eastAsia="Times New Roman"/>
                <w:b/>
                <w:bCs/>
                <w:color w:val="000000"/>
              </w:rPr>
              <w:t>FÓRMULA DE CÁLCULO</w:t>
            </w:r>
          </w:p>
        </w:tc>
        <w:tc>
          <w:tcPr>
            <w:tcW w:w="11057" w:type="dxa"/>
            <w:gridSpan w:val="10"/>
            <w:tcBorders>
              <w:top w:val="single" w:sz="4" w:space="0" w:color="auto"/>
              <w:left w:val="nil"/>
              <w:bottom w:val="single" w:sz="4" w:space="0" w:color="auto"/>
              <w:right w:val="single" w:sz="4" w:space="0" w:color="auto"/>
            </w:tcBorders>
            <w:shd w:val="clear" w:color="EFEFEF" w:fill="EFEFEF"/>
            <w:vAlign w:val="center"/>
          </w:tcPr>
          <w:p w14:paraId="103BA136" w14:textId="3331592D" w:rsidR="0018727C" w:rsidRPr="0018727C" w:rsidRDefault="0018727C" w:rsidP="00A83075">
            <w:pPr>
              <w:spacing w:after="0" w:line="240" w:lineRule="auto"/>
              <w:jc w:val="center"/>
              <w:rPr>
                <w:rFonts w:eastAsia="Times New Roman"/>
                <w:i/>
                <w:iCs/>
                <w:color w:val="000000"/>
              </w:rPr>
            </w:pPr>
            <w:r w:rsidRPr="0018727C">
              <w:rPr>
                <w:i/>
                <w:iCs/>
              </w:rPr>
              <w:t>(Matrículas da Educação de Jovens e Adultos de nível fundamental e médio integrada à Educaçao Profissional / Total de matrículas da Educação de Jovens e Adultos de nível fundamental e médio) x 100</w:t>
            </w:r>
          </w:p>
        </w:tc>
      </w:tr>
      <w:tr w:rsidR="0018727C" w:rsidRPr="00F23B58" w14:paraId="708255E8" w14:textId="77777777" w:rsidTr="0018727C">
        <w:trPr>
          <w:trHeight w:val="600"/>
        </w:trPr>
        <w:tc>
          <w:tcPr>
            <w:tcW w:w="2350" w:type="dxa"/>
            <w:tcBorders>
              <w:top w:val="single" w:sz="4" w:space="0" w:color="auto"/>
              <w:left w:val="single" w:sz="4" w:space="0" w:color="auto"/>
              <w:bottom w:val="single" w:sz="4" w:space="0" w:color="auto"/>
              <w:right w:val="single" w:sz="4" w:space="0" w:color="auto"/>
            </w:tcBorders>
            <w:shd w:val="clear" w:color="EFEFEF" w:fill="EFEFEF"/>
            <w:vAlign w:val="center"/>
          </w:tcPr>
          <w:p w14:paraId="53460E9E" w14:textId="06CFB671" w:rsidR="0018727C" w:rsidRDefault="0018727C" w:rsidP="0018727C">
            <w:pPr>
              <w:spacing w:after="0" w:line="240" w:lineRule="auto"/>
              <w:jc w:val="center"/>
              <w:rPr>
                <w:rFonts w:eastAsia="Times New Roman"/>
                <w:b/>
                <w:bCs/>
                <w:color w:val="000000"/>
              </w:rPr>
            </w:pPr>
            <w:r>
              <w:rPr>
                <w:rFonts w:eastAsia="Times New Roman"/>
                <w:b/>
                <w:bCs/>
                <w:color w:val="000000"/>
              </w:rPr>
              <w:t>COMENTÁRIO</w:t>
            </w:r>
          </w:p>
        </w:tc>
        <w:tc>
          <w:tcPr>
            <w:tcW w:w="11057" w:type="dxa"/>
            <w:gridSpan w:val="10"/>
            <w:tcBorders>
              <w:top w:val="single" w:sz="4" w:space="0" w:color="auto"/>
              <w:left w:val="nil"/>
              <w:bottom w:val="single" w:sz="4" w:space="0" w:color="auto"/>
              <w:right w:val="single" w:sz="4" w:space="0" w:color="auto"/>
            </w:tcBorders>
            <w:shd w:val="clear" w:color="EFEFEF" w:fill="EFEFEF"/>
            <w:vAlign w:val="center"/>
          </w:tcPr>
          <w:p w14:paraId="41ABA268" w14:textId="74CC4538" w:rsidR="0018727C" w:rsidRPr="00547CBD" w:rsidRDefault="0018727C" w:rsidP="00A83075">
            <w:pPr>
              <w:spacing w:after="0" w:line="240" w:lineRule="auto"/>
              <w:jc w:val="center"/>
              <w:rPr>
                <w:rFonts w:eastAsia="Times New Roman"/>
                <w:i/>
                <w:iCs/>
                <w:color w:val="000000"/>
              </w:rPr>
            </w:pPr>
            <w:r w:rsidRPr="0018727C">
              <w:rPr>
                <w:rFonts w:eastAsia="Times New Roman"/>
                <w:i/>
                <w:iCs/>
                <w:color w:val="000000"/>
              </w:rPr>
              <w:t>Calculado conforme Relatório do 3º Ciclo de Monitoramento das Metas do Plano Nacional de Educação - 2020 (INEP).</w:t>
            </w:r>
          </w:p>
        </w:tc>
      </w:tr>
      <w:tr w:rsidR="0018727C" w:rsidRPr="001B7D06" w14:paraId="4AFC8981" w14:textId="3537C8A3" w:rsidTr="0018727C">
        <w:trPr>
          <w:trHeight w:val="300"/>
        </w:trPr>
        <w:tc>
          <w:tcPr>
            <w:tcW w:w="2350" w:type="dxa"/>
            <w:tcBorders>
              <w:top w:val="single" w:sz="4" w:space="0" w:color="auto"/>
              <w:left w:val="single" w:sz="4" w:space="0" w:color="auto"/>
              <w:bottom w:val="single" w:sz="4" w:space="0" w:color="auto"/>
              <w:right w:val="single" w:sz="4" w:space="0" w:color="auto"/>
            </w:tcBorders>
            <w:vAlign w:val="center"/>
            <w:hideMark/>
          </w:tcPr>
          <w:p w14:paraId="6131471A" w14:textId="6EB80D62" w:rsidR="0018727C" w:rsidRPr="001B7D06" w:rsidRDefault="008A391F" w:rsidP="008A391F">
            <w:pPr>
              <w:spacing w:after="0" w:line="240" w:lineRule="auto"/>
              <w:jc w:val="center"/>
              <w:rPr>
                <w:rFonts w:eastAsia="Times New Roman"/>
                <w:b/>
                <w:bCs/>
                <w:color w:val="000000"/>
              </w:rPr>
            </w:pPr>
            <w:r>
              <w:rPr>
                <w:rFonts w:eastAsia="Times New Roman"/>
                <w:b/>
                <w:bCs/>
                <w:color w:val="000000"/>
              </w:rPr>
              <w:t>Ano</w:t>
            </w:r>
            <w:r w:rsidR="00D37F87">
              <w:rPr>
                <w:rFonts w:eastAsia="Times New Roman"/>
                <w:b/>
                <w:bCs/>
                <w:color w:val="000000"/>
              </w:rPr>
              <w:t>s</w:t>
            </w:r>
          </w:p>
        </w:tc>
        <w:tc>
          <w:tcPr>
            <w:tcW w:w="1276" w:type="dxa"/>
            <w:tcBorders>
              <w:top w:val="nil"/>
              <w:left w:val="nil"/>
              <w:bottom w:val="single" w:sz="4" w:space="0" w:color="auto"/>
              <w:right w:val="single" w:sz="4" w:space="0" w:color="auto"/>
            </w:tcBorders>
            <w:shd w:val="clear" w:color="EFEFEF" w:fill="EFEFEF"/>
            <w:vAlign w:val="center"/>
            <w:hideMark/>
          </w:tcPr>
          <w:p w14:paraId="3A819D3E"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197A2379"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2015</w:t>
            </w:r>
          </w:p>
        </w:tc>
        <w:tc>
          <w:tcPr>
            <w:tcW w:w="992" w:type="dxa"/>
            <w:tcBorders>
              <w:top w:val="nil"/>
              <w:left w:val="nil"/>
              <w:bottom w:val="single" w:sz="4" w:space="0" w:color="auto"/>
              <w:right w:val="single" w:sz="4" w:space="0" w:color="auto"/>
            </w:tcBorders>
            <w:shd w:val="clear" w:color="EFEFEF" w:fill="EFEFEF"/>
            <w:vAlign w:val="center"/>
            <w:hideMark/>
          </w:tcPr>
          <w:p w14:paraId="7DAFAB86"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2016</w:t>
            </w:r>
          </w:p>
        </w:tc>
        <w:tc>
          <w:tcPr>
            <w:tcW w:w="1276" w:type="dxa"/>
            <w:tcBorders>
              <w:top w:val="nil"/>
              <w:left w:val="nil"/>
              <w:bottom w:val="single" w:sz="4" w:space="0" w:color="auto"/>
              <w:right w:val="single" w:sz="4" w:space="0" w:color="auto"/>
            </w:tcBorders>
            <w:shd w:val="clear" w:color="EFEFEF" w:fill="EFEFEF"/>
            <w:vAlign w:val="center"/>
            <w:hideMark/>
          </w:tcPr>
          <w:p w14:paraId="57543A53"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2017</w:t>
            </w:r>
          </w:p>
        </w:tc>
        <w:tc>
          <w:tcPr>
            <w:tcW w:w="1134" w:type="dxa"/>
            <w:tcBorders>
              <w:top w:val="nil"/>
              <w:left w:val="nil"/>
              <w:bottom w:val="single" w:sz="4" w:space="0" w:color="auto"/>
              <w:right w:val="single" w:sz="4" w:space="0" w:color="auto"/>
            </w:tcBorders>
            <w:shd w:val="clear" w:color="EFEFEF" w:fill="EFEFEF"/>
            <w:vAlign w:val="center"/>
            <w:hideMark/>
          </w:tcPr>
          <w:p w14:paraId="554E6BBA"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2018</w:t>
            </w:r>
          </w:p>
        </w:tc>
        <w:tc>
          <w:tcPr>
            <w:tcW w:w="1276" w:type="dxa"/>
            <w:tcBorders>
              <w:top w:val="nil"/>
              <w:left w:val="nil"/>
              <w:bottom w:val="single" w:sz="4" w:space="0" w:color="auto"/>
              <w:right w:val="single" w:sz="4" w:space="0" w:color="auto"/>
            </w:tcBorders>
            <w:shd w:val="clear" w:color="EFEFEF" w:fill="EFEFEF"/>
            <w:vAlign w:val="center"/>
            <w:hideMark/>
          </w:tcPr>
          <w:p w14:paraId="3C8795CA"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2019</w:t>
            </w:r>
          </w:p>
        </w:tc>
        <w:tc>
          <w:tcPr>
            <w:tcW w:w="992" w:type="dxa"/>
            <w:tcBorders>
              <w:top w:val="nil"/>
              <w:left w:val="nil"/>
              <w:bottom w:val="single" w:sz="4" w:space="0" w:color="auto"/>
              <w:right w:val="single" w:sz="4" w:space="0" w:color="auto"/>
            </w:tcBorders>
            <w:shd w:val="clear" w:color="EFEFEF" w:fill="EFEFEF"/>
            <w:vAlign w:val="center"/>
            <w:hideMark/>
          </w:tcPr>
          <w:p w14:paraId="388A2A58"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27874225"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0B01468F" w14:textId="77777777" w:rsidR="0018727C" w:rsidRPr="001B7D06" w:rsidRDefault="0018727C"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3818DFEB" w14:textId="594FC337" w:rsidR="0018727C" w:rsidRPr="001B7D06" w:rsidRDefault="0018727C" w:rsidP="0018727C">
            <w:pPr>
              <w:spacing w:after="0" w:line="240" w:lineRule="auto"/>
              <w:jc w:val="center"/>
              <w:rPr>
                <w:rFonts w:eastAsia="Times New Roman"/>
                <w:b/>
                <w:bCs/>
                <w:color w:val="000000"/>
              </w:rPr>
            </w:pPr>
            <w:r>
              <w:rPr>
                <w:rFonts w:eastAsia="Times New Roman"/>
                <w:b/>
                <w:bCs/>
                <w:color w:val="000000"/>
              </w:rPr>
              <w:t>2023</w:t>
            </w:r>
          </w:p>
        </w:tc>
      </w:tr>
      <w:tr w:rsidR="0018727C" w:rsidRPr="001B7D06" w14:paraId="4B13FD0A" w14:textId="2467015C" w:rsidTr="0018727C">
        <w:trPr>
          <w:trHeight w:val="600"/>
        </w:trPr>
        <w:tc>
          <w:tcPr>
            <w:tcW w:w="2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4047C" w14:textId="5E286CEE" w:rsidR="0018727C" w:rsidRPr="008A391F" w:rsidRDefault="008A391F" w:rsidP="008A391F">
            <w:pPr>
              <w:spacing w:after="0" w:line="240" w:lineRule="auto"/>
              <w:jc w:val="center"/>
              <w:rPr>
                <w:rFonts w:eastAsia="Times New Roman"/>
                <w:b/>
                <w:bCs/>
                <w:color w:val="000000"/>
              </w:rPr>
            </w:pPr>
            <w:r w:rsidRPr="008A391F">
              <w:rPr>
                <w:rFonts w:eastAsia="Times New Roman"/>
                <w:b/>
                <w:bCs/>
                <w:color w:val="000000"/>
              </w:rPr>
              <w:t>Indocador</w:t>
            </w:r>
            <w:r w:rsidR="00D37F87">
              <w:rPr>
                <w:rFonts w:eastAsia="Times New Roman"/>
                <w:b/>
                <w:bCs/>
                <w:color w:val="000000"/>
              </w:rPr>
              <w:t>es</w:t>
            </w:r>
          </w:p>
        </w:tc>
        <w:tc>
          <w:tcPr>
            <w:tcW w:w="1276" w:type="dxa"/>
            <w:tcBorders>
              <w:top w:val="nil"/>
              <w:left w:val="nil"/>
              <w:bottom w:val="single" w:sz="4" w:space="0" w:color="auto"/>
              <w:right w:val="single" w:sz="4" w:space="0" w:color="auto"/>
            </w:tcBorders>
            <w:shd w:val="clear" w:color="auto" w:fill="auto"/>
            <w:vAlign w:val="center"/>
            <w:hideMark/>
          </w:tcPr>
          <w:p w14:paraId="479CF518" w14:textId="77777777" w:rsidR="0018727C" w:rsidRPr="001B7D06" w:rsidRDefault="0018727C"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6B7370B5" w14:textId="77777777" w:rsidR="0018727C" w:rsidRPr="001B7D06" w:rsidRDefault="0018727C"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0,0%</w:t>
            </w:r>
          </w:p>
        </w:tc>
        <w:tc>
          <w:tcPr>
            <w:tcW w:w="992" w:type="dxa"/>
            <w:tcBorders>
              <w:top w:val="nil"/>
              <w:left w:val="nil"/>
              <w:bottom w:val="single" w:sz="4" w:space="0" w:color="auto"/>
              <w:right w:val="single" w:sz="4" w:space="0" w:color="auto"/>
            </w:tcBorders>
            <w:shd w:val="clear" w:color="auto" w:fill="auto"/>
            <w:vAlign w:val="center"/>
            <w:hideMark/>
          </w:tcPr>
          <w:p w14:paraId="46B7CB89" w14:textId="77777777" w:rsidR="0018727C" w:rsidRPr="001B7D06" w:rsidRDefault="0018727C" w:rsidP="00A83075">
            <w:pPr>
              <w:spacing w:after="0" w:line="240" w:lineRule="auto"/>
              <w:jc w:val="center"/>
              <w:rPr>
                <w:rFonts w:eastAsia="Times New Roman"/>
                <w:color w:val="000000"/>
              </w:rPr>
            </w:pPr>
            <w:r>
              <w:rPr>
                <w:rFonts w:eastAsia="Times New Roman"/>
                <w:color w:val="000000"/>
              </w:rPr>
              <w:t>0,0%</w:t>
            </w:r>
            <w:r w:rsidRPr="001B7D06">
              <w:rPr>
                <w:rFonts w:eastAsia="Times New Roman"/>
                <w:color w:val="000000"/>
              </w:rPr>
              <w:t> </w:t>
            </w:r>
          </w:p>
        </w:tc>
        <w:tc>
          <w:tcPr>
            <w:tcW w:w="1276" w:type="dxa"/>
            <w:tcBorders>
              <w:top w:val="nil"/>
              <w:left w:val="nil"/>
              <w:bottom w:val="single" w:sz="4" w:space="0" w:color="auto"/>
              <w:right w:val="single" w:sz="4" w:space="0" w:color="auto"/>
            </w:tcBorders>
            <w:shd w:val="clear" w:color="auto" w:fill="auto"/>
            <w:vAlign w:val="center"/>
          </w:tcPr>
          <w:p w14:paraId="1408234F" w14:textId="77777777" w:rsidR="0018727C" w:rsidRPr="001B7D06" w:rsidRDefault="0018727C" w:rsidP="00A83075">
            <w:pPr>
              <w:spacing w:after="0" w:line="240" w:lineRule="auto"/>
              <w:jc w:val="center"/>
              <w:rPr>
                <w:rFonts w:eastAsia="Times New Roman"/>
                <w:color w:val="000000"/>
              </w:rPr>
            </w:pPr>
            <w:r>
              <w:rPr>
                <w:rFonts w:eastAsia="Times New Roman"/>
                <w:color w:val="000000"/>
              </w:rPr>
              <w:t>0,0%</w:t>
            </w:r>
          </w:p>
        </w:tc>
        <w:tc>
          <w:tcPr>
            <w:tcW w:w="1134" w:type="dxa"/>
            <w:tcBorders>
              <w:top w:val="nil"/>
              <w:left w:val="nil"/>
              <w:bottom w:val="single" w:sz="4" w:space="0" w:color="auto"/>
              <w:right w:val="single" w:sz="4" w:space="0" w:color="auto"/>
            </w:tcBorders>
            <w:shd w:val="clear" w:color="auto" w:fill="auto"/>
            <w:vAlign w:val="center"/>
          </w:tcPr>
          <w:p w14:paraId="173F4DB1" w14:textId="77777777" w:rsidR="0018727C" w:rsidRPr="001B7D06" w:rsidRDefault="0018727C" w:rsidP="00A83075">
            <w:pPr>
              <w:spacing w:after="0" w:line="240" w:lineRule="auto"/>
              <w:jc w:val="center"/>
              <w:rPr>
                <w:rFonts w:eastAsia="Times New Roman"/>
                <w:color w:val="000000"/>
              </w:rPr>
            </w:pPr>
            <w:r>
              <w:rPr>
                <w:rFonts w:eastAsia="Times New Roman"/>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7294376B" w14:textId="77777777" w:rsidR="0018727C" w:rsidRPr="001B7D06" w:rsidRDefault="0018727C" w:rsidP="00A83075">
            <w:pPr>
              <w:spacing w:after="0" w:line="240" w:lineRule="auto"/>
              <w:jc w:val="center"/>
              <w:rPr>
                <w:rFonts w:eastAsia="Times New Roman"/>
                <w:color w:val="000000"/>
              </w:rPr>
            </w:pPr>
            <w:r>
              <w:rPr>
                <w:rFonts w:eastAsia="Times New Roman"/>
                <w:color w:val="000000"/>
              </w:rPr>
              <w:t>0,0%</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B1F05F2" w14:textId="0E943445" w:rsidR="0018727C" w:rsidRPr="001B7D06" w:rsidRDefault="0018727C" w:rsidP="00A83075">
            <w:pPr>
              <w:spacing w:after="0" w:line="240" w:lineRule="auto"/>
              <w:jc w:val="center"/>
              <w:rPr>
                <w:rFonts w:eastAsia="Times New Roman"/>
                <w:color w:val="000000"/>
              </w:rPr>
            </w:pPr>
            <w:r>
              <w:rPr>
                <w:rFonts w:eastAsia="Times New Roman"/>
                <w:color w:val="000000"/>
              </w:rPr>
              <w:t>0,0%</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3033FB58" w14:textId="010B31D9" w:rsidR="0018727C" w:rsidRPr="001B7D06" w:rsidRDefault="0018727C"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0,0%</w:t>
            </w:r>
          </w:p>
        </w:tc>
        <w:tc>
          <w:tcPr>
            <w:tcW w:w="992" w:type="dxa"/>
            <w:tcBorders>
              <w:top w:val="nil"/>
              <w:left w:val="nil"/>
              <w:bottom w:val="single" w:sz="4" w:space="0" w:color="auto"/>
              <w:right w:val="single" w:sz="4" w:space="0" w:color="auto"/>
            </w:tcBorders>
            <w:shd w:val="clear" w:color="auto" w:fill="auto"/>
            <w:vAlign w:val="center"/>
            <w:hideMark/>
          </w:tcPr>
          <w:p w14:paraId="553E1E0F" w14:textId="6C8D33B1" w:rsidR="0018727C" w:rsidRPr="001B7D06" w:rsidRDefault="0018727C" w:rsidP="00A83075">
            <w:pPr>
              <w:spacing w:after="0" w:line="240" w:lineRule="auto"/>
              <w:jc w:val="center"/>
              <w:rPr>
                <w:rFonts w:eastAsia="Times New Roman"/>
                <w:color w:val="000000"/>
              </w:rPr>
            </w:pPr>
            <w:r>
              <w:rPr>
                <w:rFonts w:eastAsia="Times New Roman"/>
                <w:color w:val="000000"/>
              </w:rPr>
              <w:t>0,0%</w:t>
            </w:r>
            <w:r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tcPr>
          <w:p w14:paraId="1EABF2DA" w14:textId="254DCBC7" w:rsidR="0018727C" w:rsidRPr="001B7D06" w:rsidRDefault="0018727C" w:rsidP="0018727C">
            <w:pPr>
              <w:spacing w:after="0" w:line="240" w:lineRule="auto"/>
              <w:jc w:val="center"/>
              <w:rPr>
                <w:rFonts w:eastAsia="Times New Roman"/>
                <w:color w:val="000000"/>
              </w:rPr>
            </w:pPr>
            <w:r>
              <w:rPr>
                <w:rFonts w:eastAsia="Times New Roman"/>
                <w:color w:val="000000"/>
              </w:rPr>
              <w:t>0,0%</w:t>
            </w:r>
          </w:p>
        </w:tc>
      </w:tr>
    </w:tbl>
    <w:p w14:paraId="58DF4F6F" w14:textId="3C9279AB" w:rsidR="007F7964" w:rsidRDefault="0018727C" w:rsidP="007F7964">
      <w:pPr>
        <w:spacing w:after="0" w:line="240" w:lineRule="auto"/>
        <w:rPr>
          <w:rFonts w:ascii="Times New Roman" w:eastAsia="Times New Roman" w:hAnsi="Times New Roman" w:cs="Times New Roman"/>
        </w:rPr>
      </w:pPr>
      <w:r>
        <w:rPr>
          <w:rFonts w:ascii="Times New Roman" w:eastAsia="Times New Roman" w:hAnsi="Times New Roman" w:cs="Times New Roman"/>
        </w:rPr>
        <w:t>Fonte: INP – Censo Escolar da Educação Básica.</w:t>
      </w:r>
    </w:p>
    <w:p w14:paraId="2618F4D2" w14:textId="2CC47912" w:rsidR="0018727C" w:rsidRPr="0018727C" w:rsidRDefault="0018727C" w:rsidP="007F7964">
      <w:pPr>
        <w:spacing w:after="0" w:line="240" w:lineRule="auto"/>
        <w:rPr>
          <w:rFonts w:ascii="Times New Roman" w:eastAsia="Times New Roman" w:hAnsi="Times New Roman" w:cs="Times New Roman"/>
        </w:rPr>
      </w:pPr>
      <w:r>
        <w:rPr>
          <w:rFonts w:ascii="Times New Roman" w:eastAsia="Times New Roman" w:hAnsi="Times New Roman" w:cs="Times New Roman"/>
        </w:rPr>
        <w:t>“_” Não existe oferta de Madalidade EJA</w:t>
      </w:r>
    </w:p>
    <w:p w14:paraId="2A04AE30" w14:textId="278721EA" w:rsidR="00400D89" w:rsidRPr="0018727C" w:rsidRDefault="00400D89" w:rsidP="0018727C">
      <w:pPr>
        <w:spacing w:after="0" w:line="240" w:lineRule="auto"/>
        <w:rPr>
          <w:rFonts w:ascii="Times New Roman" w:eastAsia="Times New Roman" w:hAnsi="Times New Roman" w:cs="Times New Roman"/>
          <w:sz w:val="24"/>
          <w:szCs w:val="24"/>
        </w:rPr>
      </w:pPr>
      <w:r w:rsidRPr="0018727C">
        <w:rPr>
          <w:rFonts w:ascii="Times New Roman" w:eastAsia="Times New Roman" w:hAnsi="Times New Roman" w:cs="Times New Roman"/>
          <w:sz w:val="24"/>
          <w:szCs w:val="24"/>
        </w:rPr>
        <w:t xml:space="preserve"> </w:t>
      </w:r>
    </w:p>
    <w:p w14:paraId="46A91629" w14:textId="77777777" w:rsidR="00400D89" w:rsidRDefault="00400D89" w:rsidP="007F7964">
      <w:pPr>
        <w:spacing w:after="0" w:line="240" w:lineRule="auto"/>
        <w:rPr>
          <w:rFonts w:ascii="Times New Roman" w:eastAsia="Times New Roman" w:hAnsi="Times New Roman" w:cs="Times New Roman"/>
          <w:sz w:val="24"/>
          <w:szCs w:val="24"/>
        </w:rPr>
      </w:pPr>
    </w:p>
    <w:p w14:paraId="09F73742" w14:textId="77777777" w:rsidR="007F7964" w:rsidRDefault="007F7964" w:rsidP="007F7964">
      <w:pPr>
        <w:spacing w:after="0" w:line="240" w:lineRule="auto"/>
        <w:rPr>
          <w:rFonts w:ascii="Times New Roman" w:eastAsia="Times New Roman" w:hAnsi="Times New Roman" w:cs="Times New Roman"/>
          <w:sz w:val="24"/>
          <w:szCs w:val="24"/>
        </w:rPr>
      </w:pPr>
    </w:p>
    <w:p w14:paraId="6C0FA1F6" w14:textId="77777777" w:rsidR="007F7964" w:rsidRPr="007F7BEC" w:rsidRDefault="007F7964" w:rsidP="007F7964">
      <w:pPr>
        <w:spacing w:after="0" w:line="240" w:lineRule="auto"/>
        <w:jc w:val="both"/>
        <w:rPr>
          <w:rFonts w:ascii="Times New Roman" w:eastAsia="Times New Roman" w:hAnsi="Times New Roman" w:cs="Times New Roman"/>
          <w:sz w:val="24"/>
          <w:szCs w:val="24"/>
        </w:rPr>
      </w:pPr>
      <w:r w:rsidRPr="007F7BEC">
        <w:rPr>
          <w:rFonts w:ascii="Times New Roman" w:eastAsia="Times New Roman" w:hAnsi="Times New Roman" w:cs="Times New Roman"/>
          <w:b/>
          <w:bCs/>
          <w:color w:val="000000"/>
          <w:sz w:val="24"/>
          <w:szCs w:val="24"/>
        </w:rPr>
        <w:t>Meta XI – Nacional</w:t>
      </w:r>
      <w:r>
        <w:rPr>
          <w:rFonts w:ascii="Times New Roman" w:eastAsia="Times New Roman" w:hAnsi="Times New Roman" w:cs="Times New Roman"/>
          <w:color w:val="000000"/>
          <w:sz w:val="24"/>
          <w:szCs w:val="24"/>
        </w:rPr>
        <w:t xml:space="preserve"> – </w:t>
      </w:r>
      <w:r w:rsidRPr="007F7BEC">
        <w:rPr>
          <w:rFonts w:ascii="Times New Roman" w:eastAsia="Times New Roman" w:hAnsi="Times New Roman" w:cs="Times New Roman"/>
          <w:color w:val="000000"/>
          <w:sz w:val="24"/>
          <w:szCs w:val="24"/>
        </w:rPr>
        <w:t>Triplicar as matrículas da educação profissional técnica de nível médio, assegurando a qualidade da oferta e pelo menos 50% (cinquenta por cento) da expansão no segmento público.</w:t>
      </w:r>
    </w:p>
    <w:p w14:paraId="60A9CD64" w14:textId="432F7D8A" w:rsidR="007F7964" w:rsidRPr="0018727C" w:rsidRDefault="007F7964" w:rsidP="0018727C">
      <w:pPr>
        <w:spacing w:after="0" w:line="240" w:lineRule="auto"/>
        <w:rPr>
          <w:rFonts w:ascii="Times New Roman" w:eastAsia="Times New Roman" w:hAnsi="Times New Roman" w:cs="Times New Roman"/>
          <w:sz w:val="24"/>
          <w:szCs w:val="24"/>
        </w:rPr>
      </w:pPr>
      <w:bookmarkStart w:id="13" w:name="_Hlk184023615"/>
    </w:p>
    <w:bookmarkEnd w:id="13"/>
    <w:p w14:paraId="6D3971B5" w14:textId="77777777" w:rsidR="007F7964" w:rsidRDefault="007F7964" w:rsidP="007F7964">
      <w:pPr>
        <w:spacing w:after="0" w:line="240" w:lineRule="auto"/>
        <w:rPr>
          <w:rFonts w:ascii="Times New Roman" w:eastAsia="Times New Roman" w:hAnsi="Times New Roman" w:cs="Times New Roman"/>
          <w:sz w:val="24"/>
          <w:szCs w:val="24"/>
        </w:rPr>
      </w:pPr>
    </w:p>
    <w:tbl>
      <w:tblPr>
        <w:tblW w:w="13467" w:type="dxa"/>
        <w:tblInd w:w="-5" w:type="dxa"/>
        <w:tblCellMar>
          <w:left w:w="70" w:type="dxa"/>
          <w:right w:w="70" w:type="dxa"/>
        </w:tblCellMar>
        <w:tblLook w:val="04A0" w:firstRow="1" w:lastRow="0" w:firstColumn="1" w:lastColumn="0" w:noHBand="0" w:noVBand="1"/>
      </w:tblPr>
      <w:tblGrid>
        <w:gridCol w:w="1843"/>
        <w:gridCol w:w="1418"/>
        <w:gridCol w:w="1134"/>
        <w:gridCol w:w="1143"/>
        <w:gridCol w:w="1115"/>
        <w:gridCol w:w="1133"/>
        <w:gridCol w:w="1133"/>
        <w:gridCol w:w="1146"/>
        <w:gridCol w:w="1134"/>
        <w:gridCol w:w="1134"/>
        <w:gridCol w:w="1134"/>
      </w:tblGrid>
      <w:tr w:rsidR="007F7964" w:rsidRPr="00F23B58" w14:paraId="7305ACC8" w14:textId="77777777"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0F15E97A" w14:textId="40392229" w:rsidR="007F7964" w:rsidRDefault="007F7964" w:rsidP="00A83075">
            <w:pPr>
              <w:spacing w:after="0" w:line="240" w:lineRule="auto"/>
              <w:jc w:val="center"/>
              <w:rPr>
                <w:rFonts w:eastAsia="Times New Roman"/>
                <w:b/>
                <w:bCs/>
              </w:rPr>
            </w:pPr>
            <w:bookmarkStart w:id="14" w:name="_Hlk32330068"/>
            <w:r w:rsidRPr="003C5810">
              <w:rPr>
                <w:rFonts w:eastAsia="Times New Roman"/>
                <w:b/>
                <w:bCs/>
              </w:rPr>
              <w:t>INDICADOR 11</w:t>
            </w:r>
            <w:r w:rsidR="0018727C">
              <w:rPr>
                <w:rFonts w:eastAsia="Times New Roman"/>
                <w:b/>
                <w:bCs/>
              </w:rPr>
              <w:t xml:space="preserve"> A</w:t>
            </w:r>
          </w:p>
          <w:p w14:paraId="043A4B10" w14:textId="77777777" w:rsidR="0018727C" w:rsidRDefault="0018727C" w:rsidP="00A83075">
            <w:pPr>
              <w:spacing w:after="0" w:line="240" w:lineRule="auto"/>
              <w:jc w:val="center"/>
              <w:rPr>
                <w:rFonts w:eastAsia="Times New Roman"/>
                <w:b/>
                <w:bCs/>
              </w:rPr>
            </w:pPr>
          </w:p>
          <w:p w14:paraId="4FCC1AAC" w14:textId="77777777" w:rsidR="0018727C" w:rsidRPr="003C5810" w:rsidRDefault="0018727C" w:rsidP="00A83075">
            <w:pPr>
              <w:spacing w:after="0" w:line="240" w:lineRule="auto"/>
              <w:jc w:val="center"/>
              <w:rPr>
                <w:rFonts w:eastAsia="Times New Roman"/>
                <w:b/>
                <w:bCs/>
              </w:rPr>
            </w:pPr>
          </w:p>
        </w:tc>
        <w:tc>
          <w:tcPr>
            <w:tcW w:w="11624" w:type="dxa"/>
            <w:gridSpan w:val="10"/>
            <w:tcBorders>
              <w:top w:val="single" w:sz="4" w:space="0" w:color="auto"/>
              <w:left w:val="nil"/>
              <w:bottom w:val="single" w:sz="4" w:space="0" w:color="auto"/>
              <w:right w:val="single" w:sz="4" w:space="0" w:color="auto"/>
            </w:tcBorders>
            <w:shd w:val="clear" w:color="EFEFEF" w:fill="EFEFEF"/>
            <w:vAlign w:val="center"/>
          </w:tcPr>
          <w:p w14:paraId="6428244E" w14:textId="4034D717" w:rsidR="007F7964" w:rsidRPr="003C5810" w:rsidRDefault="007F7964" w:rsidP="00A83075">
            <w:pPr>
              <w:spacing w:after="0" w:line="240" w:lineRule="auto"/>
              <w:jc w:val="center"/>
              <w:rPr>
                <w:rFonts w:eastAsia="Times New Roman"/>
                <w:i/>
                <w:iCs/>
              </w:rPr>
            </w:pPr>
            <w:r w:rsidRPr="003C5810">
              <w:rPr>
                <w:rFonts w:eastAsia="Times New Roman"/>
                <w:i/>
                <w:iCs/>
              </w:rPr>
              <w:t xml:space="preserve"> Número absoluto de matrículas em EPT de nível médio</w:t>
            </w:r>
          </w:p>
        </w:tc>
      </w:tr>
      <w:tr w:rsidR="0018727C" w:rsidRPr="00F23B58" w14:paraId="67590FCE" w14:textId="77777777"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EFEFEF" w:fill="EFEFEF"/>
            <w:vAlign w:val="center"/>
          </w:tcPr>
          <w:p w14:paraId="470E97AB" w14:textId="2D287816" w:rsidR="0018727C" w:rsidRPr="00894F78" w:rsidRDefault="0018727C" w:rsidP="0018727C">
            <w:pPr>
              <w:spacing w:after="0" w:line="240" w:lineRule="auto"/>
              <w:jc w:val="center"/>
              <w:rPr>
                <w:rFonts w:eastAsia="Times New Roman"/>
                <w:b/>
                <w:bCs/>
              </w:rPr>
            </w:pPr>
            <w:r w:rsidRPr="00894F78">
              <w:rPr>
                <w:rFonts w:eastAsia="Times New Roman"/>
                <w:b/>
                <w:bCs/>
              </w:rPr>
              <w:t>Comentário.</w:t>
            </w:r>
          </w:p>
        </w:tc>
        <w:tc>
          <w:tcPr>
            <w:tcW w:w="11624" w:type="dxa"/>
            <w:gridSpan w:val="10"/>
            <w:tcBorders>
              <w:top w:val="single" w:sz="4" w:space="0" w:color="auto"/>
              <w:left w:val="nil"/>
              <w:bottom w:val="single" w:sz="4" w:space="0" w:color="auto"/>
              <w:right w:val="single" w:sz="4" w:space="0" w:color="auto"/>
            </w:tcBorders>
            <w:shd w:val="clear" w:color="EFEFEF" w:fill="EFEFEF"/>
            <w:vAlign w:val="center"/>
          </w:tcPr>
          <w:p w14:paraId="15DD56D6" w14:textId="57EF6A2D" w:rsidR="0018727C" w:rsidRPr="003C5810" w:rsidRDefault="0018727C" w:rsidP="00A83075">
            <w:pPr>
              <w:spacing w:after="0" w:line="240" w:lineRule="auto"/>
              <w:jc w:val="center"/>
              <w:rPr>
                <w:rFonts w:eastAsia="Times New Roman"/>
                <w:i/>
                <w:iCs/>
              </w:rPr>
            </w:pPr>
            <w:r w:rsidRPr="0018727C">
              <w:rPr>
                <w:rFonts w:eastAsia="Times New Roman"/>
                <w:i/>
                <w:iCs/>
              </w:rPr>
              <w:t>Calculado conforme Relatório do 3º Ciclo de Monitoramento das Metas do Plano Nacional de Educação - 2020 (INEP).</w:t>
            </w:r>
          </w:p>
        </w:tc>
      </w:tr>
      <w:tr w:rsidR="00C8184C" w:rsidRPr="001B7D06" w14:paraId="75285438" w14:textId="6D789DFC" w:rsidTr="00576E26">
        <w:trPr>
          <w:trHeight w:val="300"/>
        </w:trPr>
        <w:tc>
          <w:tcPr>
            <w:tcW w:w="1843" w:type="dxa"/>
            <w:tcBorders>
              <w:top w:val="single" w:sz="4" w:space="0" w:color="auto"/>
              <w:left w:val="single" w:sz="4" w:space="0" w:color="auto"/>
              <w:bottom w:val="single" w:sz="4" w:space="0" w:color="auto"/>
              <w:right w:val="single" w:sz="4" w:space="0" w:color="auto"/>
            </w:tcBorders>
            <w:vAlign w:val="center"/>
            <w:hideMark/>
          </w:tcPr>
          <w:p w14:paraId="3BC27CCD" w14:textId="1D55E04E" w:rsidR="0018727C" w:rsidRPr="00D37F87" w:rsidRDefault="0018727C" w:rsidP="0018727C">
            <w:pPr>
              <w:spacing w:after="0" w:line="240" w:lineRule="auto"/>
              <w:jc w:val="center"/>
              <w:rPr>
                <w:rFonts w:eastAsia="Times New Roman"/>
                <w:b/>
                <w:bCs/>
              </w:rPr>
            </w:pPr>
            <w:r w:rsidRPr="00D37F87">
              <w:rPr>
                <w:rFonts w:eastAsia="Times New Roman"/>
                <w:b/>
                <w:bCs/>
              </w:rPr>
              <w:t>Anos</w:t>
            </w:r>
          </w:p>
        </w:tc>
        <w:tc>
          <w:tcPr>
            <w:tcW w:w="1418" w:type="dxa"/>
            <w:tcBorders>
              <w:top w:val="nil"/>
              <w:left w:val="nil"/>
              <w:bottom w:val="single" w:sz="4" w:space="0" w:color="auto"/>
              <w:right w:val="single" w:sz="4" w:space="0" w:color="auto"/>
            </w:tcBorders>
            <w:shd w:val="clear" w:color="EFEFEF" w:fill="EFEFEF"/>
            <w:vAlign w:val="center"/>
            <w:hideMark/>
          </w:tcPr>
          <w:p w14:paraId="2F3A9FF6"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2014</w:t>
            </w:r>
          </w:p>
        </w:tc>
        <w:tc>
          <w:tcPr>
            <w:tcW w:w="1134" w:type="dxa"/>
            <w:tcBorders>
              <w:top w:val="nil"/>
              <w:left w:val="nil"/>
              <w:bottom w:val="single" w:sz="4" w:space="0" w:color="auto"/>
              <w:right w:val="single" w:sz="4" w:space="0" w:color="auto"/>
            </w:tcBorders>
            <w:shd w:val="clear" w:color="EFEFEF" w:fill="EFEFEF"/>
            <w:vAlign w:val="center"/>
            <w:hideMark/>
          </w:tcPr>
          <w:p w14:paraId="771771E3"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2015</w:t>
            </w:r>
          </w:p>
        </w:tc>
        <w:tc>
          <w:tcPr>
            <w:tcW w:w="1143" w:type="dxa"/>
            <w:tcBorders>
              <w:top w:val="nil"/>
              <w:left w:val="nil"/>
              <w:bottom w:val="single" w:sz="4" w:space="0" w:color="auto"/>
              <w:right w:val="single" w:sz="4" w:space="0" w:color="auto"/>
            </w:tcBorders>
            <w:shd w:val="clear" w:color="EFEFEF" w:fill="EFEFEF"/>
            <w:vAlign w:val="center"/>
            <w:hideMark/>
          </w:tcPr>
          <w:p w14:paraId="59790348"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2016</w:t>
            </w:r>
          </w:p>
        </w:tc>
        <w:tc>
          <w:tcPr>
            <w:tcW w:w="1115" w:type="dxa"/>
            <w:tcBorders>
              <w:top w:val="nil"/>
              <w:left w:val="nil"/>
              <w:bottom w:val="single" w:sz="4" w:space="0" w:color="auto"/>
              <w:right w:val="single" w:sz="4" w:space="0" w:color="auto"/>
            </w:tcBorders>
            <w:shd w:val="clear" w:color="EFEFEF" w:fill="EFEFEF"/>
            <w:vAlign w:val="center"/>
            <w:hideMark/>
          </w:tcPr>
          <w:p w14:paraId="127FB7B4"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2017</w:t>
            </w:r>
          </w:p>
        </w:tc>
        <w:tc>
          <w:tcPr>
            <w:tcW w:w="1133" w:type="dxa"/>
            <w:tcBorders>
              <w:top w:val="nil"/>
              <w:left w:val="nil"/>
              <w:bottom w:val="single" w:sz="4" w:space="0" w:color="auto"/>
              <w:right w:val="single" w:sz="4" w:space="0" w:color="auto"/>
            </w:tcBorders>
            <w:shd w:val="clear" w:color="EFEFEF" w:fill="EFEFEF"/>
            <w:vAlign w:val="center"/>
            <w:hideMark/>
          </w:tcPr>
          <w:p w14:paraId="48B72000"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2018</w:t>
            </w:r>
          </w:p>
        </w:tc>
        <w:tc>
          <w:tcPr>
            <w:tcW w:w="1133" w:type="dxa"/>
            <w:tcBorders>
              <w:top w:val="nil"/>
              <w:left w:val="nil"/>
              <w:bottom w:val="single" w:sz="4" w:space="0" w:color="auto"/>
              <w:right w:val="single" w:sz="4" w:space="0" w:color="auto"/>
            </w:tcBorders>
            <w:shd w:val="clear" w:color="EFEFEF" w:fill="EFEFEF"/>
            <w:vAlign w:val="center"/>
            <w:hideMark/>
          </w:tcPr>
          <w:p w14:paraId="34536EE7" w14:textId="77777777" w:rsidR="0018727C" w:rsidRPr="003C5810" w:rsidRDefault="0018727C" w:rsidP="00A83075">
            <w:pPr>
              <w:spacing w:after="0" w:line="240" w:lineRule="auto"/>
              <w:jc w:val="center"/>
              <w:rPr>
                <w:rFonts w:eastAsia="Times New Roman"/>
                <w:b/>
                <w:bCs/>
              </w:rPr>
            </w:pPr>
            <w:r w:rsidRPr="003C5810">
              <w:rPr>
                <w:rFonts w:eastAsia="Times New Roman"/>
                <w:b/>
                <w:bCs/>
              </w:rPr>
              <w:t>2019</w:t>
            </w:r>
          </w:p>
        </w:tc>
        <w:tc>
          <w:tcPr>
            <w:tcW w:w="1146" w:type="dxa"/>
            <w:tcBorders>
              <w:top w:val="nil"/>
              <w:left w:val="nil"/>
              <w:bottom w:val="single" w:sz="4" w:space="0" w:color="auto"/>
              <w:right w:val="single" w:sz="4" w:space="0" w:color="auto"/>
            </w:tcBorders>
            <w:shd w:val="clear" w:color="EFEFEF" w:fill="EFEFEF"/>
            <w:vAlign w:val="center"/>
            <w:hideMark/>
          </w:tcPr>
          <w:p w14:paraId="7FD251A8" w14:textId="77777777" w:rsidR="0018727C" w:rsidRPr="003C5810" w:rsidRDefault="0018727C" w:rsidP="00A83075">
            <w:pPr>
              <w:spacing w:after="0" w:line="240" w:lineRule="auto"/>
              <w:jc w:val="center"/>
              <w:rPr>
                <w:rFonts w:eastAsia="Times New Roman"/>
                <w:b/>
                <w:bCs/>
              </w:rPr>
            </w:pPr>
            <w:r w:rsidRPr="003C5810">
              <w:rPr>
                <w:rFonts w:eastAsia="Times New Roman"/>
                <w:b/>
                <w:bCs/>
              </w:rPr>
              <w:t>2020</w:t>
            </w:r>
          </w:p>
        </w:tc>
        <w:tc>
          <w:tcPr>
            <w:tcW w:w="1134" w:type="dxa"/>
            <w:tcBorders>
              <w:top w:val="nil"/>
              <w:left w:val="nil"/>
              <w:bottom w:val="single" w:sz="4" w:space="0" w:color="auto"/>
              <w:right w:val="single" w:sz="4" w:space="0" w:color="auto"/>
            </w:tcBorders>
            <w:shd w:val="clear" w:color="EFEFEF" w:fill="EFEFEF"/>
            <w:vAlign w:val="center"/>
            <w:hideMark/>
          </w:tcPr>
          <w:p w14:paraId="42938DA5" w14:textId="77777777" w:rsidR="0018727C" w:rsidRPr="003C5810" w:rsidRDefault="0018727C" w:rsidP="00A83075">
            <w:pPr>
              <w:spacing w:after="0" w:line="240" w:lineRule="auto"/>
              <w:jc w:val="center"/>
              <w:rPr>
                <w:rFonts w:eastAsia="Times New Roman"/>
                <w:b/>
                <w:bCs/>
              </w:rPr>
            </w:pPr>
            <w:r w:rsidRPr="003C5810">
              <w:rPr>
                <w:rFonts w:eastAsia="Times New Roman"/>
                <w:b/>
                <w:bCs/>
              </w:rPr>
              <w:t>2021</w:t>
            </w:r>
          </w:p>
        </w:tc>
        <w:tc>
          <w:tcPr>
            <w:tcW w:w="1134" w:type="dxa"/>
            <w:tcBorders>
              <w:top w:val="nil"/>
              <w:left w:val="nil"/>
              <w:bottom w:val="single" w:sz="4" w:space="0" w:color="auto"/>
              <w:right w:val="single" w:sz="4" w:space="0" w:color="auto"/>
            </w:tcBorders>
            <w:shd w:val="clear" w:color="EFEFEF" w:fill="EFEFEF"/>
            <w:vAlign w:val="center"/>
            <w:hideMark/>
          </w:tcPr>
          <w:p w14:paraId="31ADD746" w14:textId="77777777" w:rsidR="0018727C" w:rsidRPr="003C5810" w:rsidRDefault="0018727C" w:rsidP="00A83075">
            <w:pPr>
              <w:spacing w:after="0" w:line="240" w:lineRule="auto"/>
              <w:jc w:val="center"/>
              <w:rPr>
                <w:rFonts w:eastAsia="Times New Roman"/>
                <w:b/>
                <w:bCs/>
              </w:rPr>
            </w:pPr>
            <w:r w:rsidRPr="003C5810">
              <w:rPr>
                <w:rFonts w:eastAsia="Times New Roman"/>
                <w:b/>
                <w:bCs/>
              </w:rPr>
              <w:t>2022</w:t>
            </w:r>
          </w:p>
        </w:tc>
        <w:tc>
          <w:tcPr>
            <w:tcW w:w="1134" w:type="dxa"/>
            <w:tcBorders>
              <w:top w:val="nil"/>
              <w:left w:val="nil"/>
              <w:bottom w:val="single" w:sz="4" w:space="0" w:color="auto"/>
              <w:right w:val="single" w:sz="4" w:space="0" w:color="auto"/>
            </w:tcBorders>
            <w:shd w:val="clear" w:color="EFEFEF" w:fill="EFEFEF"/>
            <w:vAlign w:val="center"/>
          </w:tcPr>
          <w:p w14:paraId="4751C03C" w14:textId="1C14748E" w:rsidR="0018727C" w:rsidRPr="003C5810" w:rsidRDefault="00C8184C" w:rsidP="0018727C">
            <w:pPr>
              <w:spacing w:after="0" w:line="240" w:lineRule="auto"/>
              <w:jc w:val="center"/>
              <w:rPr>
                <w:rFonts w:eastAsia="Times New Roman"/>
                <w:b/>
                <w:bCs/>
              </w:rPr>
            </w:pPr>
            <w:r>
              <w:rPr>
                <w:rFonts w:eastAsia="Times New Roman"/>
                <w:b/>
                <w:bCs/>
              </w:rPr>
              <w:t>2023</w:t>
            </w:r>
          </w:p>
        </w:tc>
      </w:tr>
      <w:tr w:rsidR="00C8184C" w:rsidRPr="001B7D06" w14:paraId="49EA55A3" w14:textId="2E62AD34"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3E69A" w14:textId="6EAC9AB5" w:rsidR="0018727C" w:rsidRPr="003C5810" w:rsidRDefault="008A391F" w:rsidP="008A391F">
            <w:pPr>
              <w:spacing w:after="0" w:line="240" w:lineRule="auto"/>
              <w:jc w:val="center"/>
              <w:rPr>
                <w:rFonts w:eastAsia="Times New Roman"/>
              </w:rPr>
            </w:pPr>
            <w:r w:rsidRPr="00D37F87">
              <w:rPr>
                <w:rFonts w:eastAsia="Times New Roman"/>
                <w:b/>
                <w:bCs/>
              </w:rPr>
              <w:t>Indicador</w:t>
            </w:r>
            <w:r w:rsidR="00D37F87" w:rsidRPr="00D37F87">
              <w:rPr>
                <w:rFonts w:eastAsia="Times New Roman"/>
                <w:b/>
                <w:bCs/>
              </w:rPr>
              <w:t>es</w:t>
            </w:r>
          </w:p>
        </w:tc>
        <w:tc>
          <w:tcPr>
            <w:tcW w:w="1418" w:type="dxa"/>
            <w:tcBorders>
              <w:top w:val="nil"/>
              <w:left w:val="nil"/>
              <w:bottom w:val="single" w:sz="4" w:space="0" w:color="auto"/>
              <w:right w:val="single" w:sz="4" w:space="0" w:color="auto"/>
            </w:tcBorders>
            <w:shd w:val="clear" w:color="auto" w:fill="auto"/>
            <w:vAlign w:val="center"/>
            <w:hideMark/>
          </w:tcPr>
          <w:p w14:paraId="0D2257F9" w14:textId="77777777" w:rsidR="0018727C" w:rsidRPr="003C5810" w:rsidRDefault="0018727C" w:rsidP="00A83075">
            <w:pPr>
              <w:spacing w:after="0" w:line="240" w:lineRule="auto"/>
              <w:jc w:val="center"/>
              <w:rPr>
                <w:rFonts w:eastAsia="Times New Roman"/>
              </w:rPr>
            </w:pPr>
            <w:r w:rsidRPr="003C5810">
              <w:rPr>
                <w:rFonts w:eastAsia="Times New Roman"/>
              </w:rPr>
              <w:t> 207</w:t>
            </w:r>
          </w:p>
        </w:tc>
        <w:tc>
          <w:tcPr>
            <w:tcW w:w="1134" w:type="dxa"/>
            <w:tcBorders>
              <w:top w:val="nil"/>
              <w:left w:val="nil"/>
              <w:bottom w:val="single" w:sz="4" w:space="0" w:color="auto"/>
              <w:right w:val="single" w:sz="4" w:space="0" w:color="auto"/>
            </w:tcBorders>
            <w:shd w:val="clear" w:color="auto" w:fill="auto"/>
            <w:vAlign w:val="center"/>
            <w:hideMark/>
          </w:tcPr>
          <w:p w14:paraId="79959D82" w14:textId="77777777" w:rsidR="0018727C" w:rsidRPr="003C5810" w:rsidRDefault="0018727C" w:rsidP="00A83075">
            <w:pPr>
              <w:spacing w:after="0" w:line="240" w:lineRule="auto"/>
              <w:jc w:val="center"/>
              <w:rPr>
                <w:rFonts w:eastAsia="Times New Roman"/>
              </w:rPr>
            </w:pPr>
            <w:r w:rsidRPr="003C5810">
              <w:rPr>
                <w:rFonts w:eastAsia="Times New Roman"/>
              </w:rPr>
              <w:t> 121</w:t>
            </w:r>
          </w:p>
        </w:tc>
        <w:tc>
          <w:tcPr>
            <w:tcW w:w="1143" w:type="dxa"/>
            <w:tcBorders>
              <w:top w:val="nil"/>
              <w:left w:val="nil"/>
              <w:bottom w:val="single" w:sz="4" w:space="0" w:color="auto"/>
              <w:right w:val="single" w:sz="4" w:space="0" w:color="auto"/>
            </w:tcBorders>
            <w:shd w:val="clear" w:color="auto" w:fill="auto"/>
            <w:vAlign w:val="center"/>
            <w:hideMark/>
          </w:tcPr>
          <w:p w14:paraId="7BC86AF3" w14:textId="77777777" w:rsidR="0018727C" w:rsidRPr="003C5810" w:rsidRDefault="0018727C" w:rsidP="00A83075">
            <w:pPr>
              <w:spacing w:after="0" w:line="240" w:lineRule="auto"/>
              <w:jc w:val="center"/>
              <w:rPr>
                <w:rFonts w:eastAsia="Times New Roman"/>
              </w:rPr>
            </w:pPr>
            <w:r w:rsidRPr="003C5810">
              <w:rPr>
                <w:rFonts w:eastAsia="Times New Roman"/>
              </w:rPr>
              <w:t>103 </w:t>
            </w:r>
          </w:p>
        </w:tc>
        <w:tc>
          <w:tcPr>
            <w:tcW w:w="1115" w:type="dxa"/>
            <w:tcBorders>
              <w:top w:val="nil"/>
              <w:left w:val="nil"/>
              <w:bottom w:val="single" w:sz="4" w:space="0" w:color="auto"/>
              <w:right w:val="single" w:sz="4" w:space="0" w:color="auto"/>
            </w:tcBorders>
            <w:shd w:val="clear" w:color="auto" w:fill="auto"/>
            <w:vAlign w:val="center"/>
          </w:tcPr>
          <w:p w14:paraId="52BBEDAD" w14:textId="77777777" w:rsidR="0018727C" w:rsidRPr="003C5810" w:rsidRDefault="0018727C" w:rsidP="00A83075">
            <w:pPr>
              <w:spacing w:after="0" w:line="240" w:lineRule="auto"/>
              <w:jc w:val="center"/>
              <w:rPr>
                <w:rFonts w:eastAsia="Times New Roman"/>
              </w:rPr>
            </w:pPr>
            <w:r w:rsidRPr="003C5810">
              <w:rPr>
                <w:rFonts w:eastAsia="Times New Roman"/>
              </w:rPr>
              <w:t>100</w:t>
            </w:r>
          </w:p>
        </w:tc>
        <w:tc>
          <w:tcPr>
            <w:tcW w:w="1133" w:type="dxa"/>
            <w:tcBorders>
              <w:top w:val="nil"/>
              <w:left w:val="nil"/>
              <w:bottom w:val="single" w:sz="4" w:space="0" w:color="auto"/>
              <w:right w:val="single" w:sz="4" w:space="0" w:color="auto"/>
            </w:tcBorders>
            <w:shd w:val="clear" w:color="auto" w:fill="auto"/>
            <w:vAlign w:val="center"/>
          </w:tcPr>
          <w:p w14:paraId="0E99FA5D" w14:textId="77777777" w:rsidR="0018727C" w:rsidRPr="003C5810" w:rsidRDefault="0018727C" w:rsidP="00A83075">
            <w:pPr>
              <w:spacing w:after="0" w:line="240" w:lineRule="auto"/>
              <w:jc w:val="center"/>
              <w:rPr>
                <w:rFonts w:eastAsia="Times New Roman"/>
              </w:rPr>
            </w:pPr>
            <w:r w:rsidRPr="003C5810">
              <w:rPr>
                <w:rFonts w:eastAsia="Times New Roman"/>
              </w:rPr>
              <w:t>90</w:t>
            </w:r>
          </w:p>
        </w:tc>
        <w:tc>
          <w:tcPr>
            <w:tcW w:w="1133" w:type="dxa"/>
            <w:tcBorders>
              <w:top w:val="nil"/>
              <w:left w:val="nil"/>
              <w:bottom w:val="single" w:sz="4" w:space="0" w:color="auto"/>
              <w:right w:val="single" w:sz="4" w:space="0" w:color="auto"/>
            </w:tcBorders>
            <w:shd w:val="clear" w:color="auto" w:fill="auto"/>
            <w:vAlign w:val="center"/>
            <w:hideMark/>
          </w:tcPr>
          <w:p w14:paraId="44268692" w14:textId="77777777" w:rsidR="0018727C" w:rsidRPr="003C5810" w:rsidRDefault="0018727C" w:rsidP="00A83075">
            <w:pPr>
              <w:spacing w:after="0" w:line="240" w:lineRule="auto"/>
              <w:jc w:val="center"/>
              <w:rPr>
                <w:rFonts w:eastAsia="Times New Roman"/>
              </w:rPr>
            </w:pPr>
            <w:r w:rsidRPr="003C5810">
              <w:rPr>
                <w:rFonts w:eastAsia="Times New Roman"/>
              </w:rPr>
              <w:t>85 </w:t>
            </w:r>
          </w:p>
        </w:tc>
        <w:tc>
          <w:tcPr>
            <w:tcW w:w="1146" w:type="dxa"/>
            <w:tcBorders>
              <w:top w:val="nil"/>
              <w:left w:val="nil"/>
              <w:bottom w:val="single" w:sz="4" w:space="0" w:color="auto"/>
              <w:right w:val="single" w:sz="4" w:space="0" w:color="auto"/>
            </w:tcBorders>
            <w:shd w:val="clear" w:color="auto" w:fill="auto"/>
            <w:vAlign w:val="center"/>
            <w:hideMark/>
          </w:tcPr>
          <w:p w14:paraId="15055F24" w14:textId="2DABA23E" w:rsidR="0018727C" w:rsidRPr="003C5810" w:rsidRDefault="0018727C" w:rsidP="00A83075">
            <w:pPr>
              <w:spacing w:after="0" w:line="240" w:lineRule="auto"/>
              <w:jc w:val="center"/>
              <w:rPr>
                <w:rFonts w:eastAsia="Times New Roman"/>
              </w:rPr>
            </w:pPr>
            <w:r w:rsidRPr="003C5810">
              <w:rPr>
                <w:rFonts w:eastAsia="Times New Roman"/>
              </w:rPr>
              <w:t> </w:t>
            </w:r>
            <w:r w:rsidR="00C8184C">
              <w:rPr>
                <w:rFonts w:eastAsia="Times New Roman"/>
              </w:rPr>
              <w:t>78</w:t>
            </w:r>
          </w:p>
        </w:tc>
        <w:tc>
          <w:tcPr>
            <w:tcW w:w="1134" w:type="dxa"/>
            <w:tcBorders>
              <w:top w:val="nil"/>
              <w:left w:val="nil"/>
              <w:bottom w:val="single" w:sz="4" w:space="0" w:color="auto"/>
              <w:right w:val="single" w:sz="4" w:space="0" w:color="auto"/>
            </w:tcBorders>
            <w:shd w:val="clear" w:color="auto" w:fill="auto"/>
            <w:vAlign w:val="center"/>
            <w:hideMark/>
          </w:tcPr>
          <w:p w14:paraId="0A1FA23A" w14:textId="26E6607E" w:rsidR="0018727C" w:rsidRPr="003C5810" w:rsidRDefault="0018727C" w:rsidP="00A83075">
            <w:pPr>
              <w:spacing w:after="0" w:line="240" w:lineRule="auto"/>
              <w:jc w:val="center"/>
              <w:rPr>
                <w:rFonts w:eastAsia="Times New Roman"/>
              </w:rPr>
            </w:pPr>
            <w:r w:rsidRPr="003C5810">
              <w:rPr>
                <w:rFonts w:eastAsia="Times New Roman"/>
              </w:rPr>
              <w:t> </w:t>
            </w:r>
            <w:r w:rsidR="00C8184C">
              <w:rPr>
                <w:rFonts w:eastAsia="Times New Roman"/>
              </w:rPr>
              <w:t>71</w:t>
            </w:r>
          </w:p>
        </w:tc>
        <w:tc>
          <w:tcPr>
            <w:tcW w:w="1134" w:type="dxa"/>
            <w:tcBorders>
              <w:top w:val="nil"/>
              <w:left w:val="nil"/>
              <w:bottom w:val="single" w:sz="4" w:space="0" w:color="auto"/>
              <w:right w:val="single" w:sz="4" w:space="0" w:color="auto"/>
            </w:tcBorders>
            <w:shd w:val="clear" w:color="auto" w:fill="auto"/>
            <w:vAlign w:val="center"/>
            <w:hideMark/>
          </w:tcPr>
          <w:p w14:paraId="7A9F3CBF" w14:textId="6782B1FF" w:rsidR="0018727C" w:rsidRPr="003C5810" w:rsidRDefault="00C8184C" w:rsidP="00A83075">
            <w:pPr>
              <w:spacing w:after="0" w:line="240" w:lineRule="auto"/>
              <w:jc w:val="center"/>
              <w:rPr>
                <w:rFonts w:eastAsia="Times New Roman"/>
              </w:rPr>
            </w:pPr>
            <w:r>
              <w:rPr>
                <w:rFonts w:eastAsia="Times New Roman"/>
              </w:rPr>
              <w:t>52</w:t>
            </w:r>
            <w:r w:rsidR="0018727C" w:rsidRPr="003C5810">
              <w:rPr>
                <w:rFonts w:eastAsia="Times New Roman"/>
              </w:rPr>
              <w:t> </w:t>
            </w:r>
          </w:p>
        </w:tc>
        <w:tc>
          <w:tcPr>
            <w:tcW w:w="1134" w:type="dxa"/>
            <w:tcBorders>
              <w:top w:val="nil"/>
              <w:left w:val="nil"/>
              <w:bottom w:val="single" w:sz="4" w:space="0" w:color="auto"/>
              <w:right w:val="single" w:sz="4" w:space="0" w:color="auto"/>
            </w:tcBorders>
            <w:shd w:val="clear" w:color="auto" w:fill="auto"/>
            <w:vAlign w:val="center"/>
          </w:tcPr>
          <w:p w14:paraId="1A9B6B00" w14:textId="63025B3B" w:rsidR="0018727C" w:rsidRPr="003C5810" w:rsidRDefault="00C8184C" w:rsidP="0018727C">
            <w:pPr>
              <w:spacing w:after="0" w:line="240" w:lineRule="auto"/>
              <w:jc w:val="center"/>
              <w:rPr>
                <w:rFonts w:eastAsia="Times New Roman"/>
              </w:rPr>
            </w:pPr>
            <w:r>
              <w:rPr>
                <w:rFonts w:eastAsia="Times New Roman"/>
              </w:rPr>
              <w:t>57</w:t>
            </w:r>
          </w:p>
        </w:tc>
      </w:tr>
      <w:bookmarkEnd w:id="14"/>
      <w:tr w:rsidR="007F7964" w:rsidRPr="003C5810" w14:paraId="437955EC" w14:textId="77777777"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653D6EC4" w14:textId="77777777" w:rsidR="007F7964" w:rsidRDefault="007F7964" w:rsidP="00A83075">
            <w:pPr>
              <w:spacing w:after="0" w:line="240" w:lineRule="auto"/>
              <w:jc w:val="center"/>
              <w:rPr>
                <w:rFonts w:eastAsia="Times New Roman"/>
                <w:b/>
                <w:bCs/>
              </w:rPr>
            </w:pPr>
            <w:r w:rsidRPr="003C5810">
              <w:rPr>
                <w:rFonts w:eastAsia="Times New Roman"/>
                <w:b/>
                <w:bCs/>
              </w:rPr>
              <w:lastRenderedPageBreak/>
              <w:t>INDICADOR 11</w:t>
            </w:r>
            <w:r>
              <w:rPr>
                <w:rFonts w:eastAsia="Times New Roman"/>
                <w:b/>
                <w:bCs/>
              </w:rPr>
              <w:t>B</w:t>
            </w:r>
          </w:p>
          <w:p w14:paraId="28B3DA81" w14:textId="77777777" w:rsidR="0018727C" w:rsidRDefault="0018727C" w:rsidP="00A83075">
            <w:pPr>
              <w:spacing w:after="0" w:line="240" w:lineRule="auto"/>
              <w:jc w:val="center"/>
              <w:rPr>
                <w:rFonts w:eastAsia="Times New Roman"/>
                <w:b/>
                <w:bCs/>
              </w:rPr>
            </w:pPr>
          </w:p>
          <w:p w14:paraId="3DE41792" w14:textId="77777777" w:rsidR="0018727C" w:rsidRPr="003C5810" w:rsidRDefault="0018727C" w:rsidP="00A83075">
            <w:pPr>
              <w:spacing w:after="0" w:line="240" w:lineRule="auto"/>
              <w:jc w:val="center"/>
              <w:rPr>
                <w:rFonts w:eastAsia="Times New Roman"/>
                <w:b/>
                <w:bCs/>
              </w:rPr>
            </w:pPr>
          </w:p>
        </w:tc>
        <w:tc>
          <w:tcPr>
            <w:tcW w:w="11624" w:type="dxa"/>
            <w:gridSpan w:val="10"/>
            <w:tcBorders>
              <w:top w:val="single" w:sz="4" w:space="0" w:color="auto"/>
              <w:left w:val="nil"/>
              <w:bottom w:val="single" w:sz="4" w:space="0" w:color="auto"/>
              <w:right w:val="single" w:sz="4" w:space="0" w:color="auto"/>
            </w:tcBorders>
            <w:shd w:val="clear" w:color="EFEFEF" w:fill="EFEFEF"/>
            <w:vAlign w:val="center"/>
          </w:tcPr>
          <w:p w14:paraId="72690F35" w14:textId="1725588F" w:rsidR="007F7964" w:rsidRPr="003C5810" w:rsidRDefault="007F7964" w:rsidP="00A83075">
            <w:pPr>
              <w:spacing w:after="0" w:line="240" w:lineRule="auto"/>
              <w:jc w:val="center"/>
              <w:rPr>
                <w:rFonts w:eastAsia="Times New Roman"/>
                <w:i/>
                <w:iCs/>
              </w:rPr>
            </w:pPr>
            <w:r w:rsidRPr="003C5810">
              <w:rPr>
                <w:rFonts w:eastAsia="Times New Roman"/>
                <w:i/>
                <w:iCs/>
              </w:rPr>
              <w:t xml:space="preserve"> </w:t>
            </w:r>
            <w:r>
              <w:rPr>
                <w:rFonts w:eastAsia="Times New Roman"/>
                <w:i/>
                <w:iCs/>
              </w:rPr>
              <w:t>Participação do segmento público na expansão</w:t>
            </w:r>
            <w:r w:rsidRPr="003C5810">
              <w:rPr>
                <w:rFonts w:eastAsia="Times New Roman"/>
                <w:i/>
                <w:iCs/>
              </w:rPr>
              <w:t xml:space="preserve"> EPT de </w:t>
            </w:r>
            <w:r>
              <w:rPr>
                <w:rFonts w:eastAsia="Times New Roman"/>
                <w:i/>
                <w:iCs/>
              </w:rPr>
              <w:t>N</w:t>
            </w:r>
            <w:r w:rsidRPr="003C5810">
              <w:rPr>
                <w:rFonts w:eastAsia="Times New Roman"/>
                <w:i/>
                <w:iCs/>
              </w:rPr>
              <w:t xml:space="preserve">ível </w:t>
            </w:r>
            <w:r>
              <w:rPr>
                <w:rFonts w:eastAsia="Times New Roman"/>
                <w:i/>
                <w:iCs/>
              </w:rPr>
              <w:t>M</w:t>
            </w:r>
            <w:r w:rsidRPr="003C5810">
              <w:rPr>
                <w:rFonts w:eastAsia="Times New Roman"/>
                <w:i/>
                <w:iCs/>
              </w:rPr>
              <w:t>édio</w:t>
            </w:r>
          </w:p>
        </w:tc>
      </w:tr>
      <w:tr w:rsidR="0018727C" w:rsidRPr="003C5810" w14:paraId="52DBAE16" w14:textId="77777777"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EFEFEF" w:fill="EFEFEF"/>
            <w:vAlign w:val="center"/>
          </w:tcPr>
          <w:p w14:paraId="08107C2B" w14:textId="77777777" w:rsidR="0018727C" w:rsidRPr="00D37F87" w:rsidRDefault="0018727C" w:rsidP="00A83075">
            <w:pPr>
              <w:spacing w:after="0" w:line="240" w:lineRule="auto"/>
              <w:jc w:val="center"/>
              <w:rPr>
                <w:rFonts w:eastAsia="Times New Roman"/>
                <w:b/>
                <w:bCs/>
              </w:rPr>
            </w:pPr>
          </w:p>
          <w:p w14:paraId="7B7839EF" w14:textId="17E2D3A8" w:rsidR="0018727C" w:rsidRPr="00D37F87" w:rsidRDefault="0018727C" w:rsidP="00A83075">
            <w:pPr>
              <w:spacing w:after="0" w:line="240" w:lineRule="auto"/>
              <w:jc w:val="center"/>
              <w:rPr>
                <w:rFonts w:eastAsia="Times New Roman"/>
                <w:b/>
                <w:bCs/>
              </w:rPr>
            </w:pPr>
            <w:r w:rsidRPr="00D37F87">
              <w:rPr>
                <w:rFonts w:eastAsia="Times New Roman"/>
                <w:b/>
                <w:bCs/>
              </w:rPr>
              <w:t>Comentário.</w:t>
            </w:r>
          </w:p>
          <w:p w14:paraId="48948669" w14:textId="77777777" w:rsidR="0018727C" w:rsidRPr="00D37F87" w:rsidRDefault="0018727C" w:rsidP="00A83075">
            <w:pPr>
              <w:spacing w:after="0" w:line="240" w:lineRule="auto"/>
              <w:jc w:val="center"/>
              <w:rPr>
                <w:rFonts w:eastAsia="Times New Roman"/>
                <w:b/>
                <w:bCs/>
              </w:rPr>
            </w:pPr>
          </w:p>
        </w:tc>
        <w:tc>
          <w:tcPr>
            <w:tcW w:w="11624" w:type="dxa"/>
            <w:gridSpan w:val="10"/>
            <w:tcBorders>
              <w:top w:val="single" w:sz="4" w:space="0" w:color="auto"/>
              <w:left w:val="nil"/>
              <w:bottom w:val="single" w:sz="4" w:space="0" w:color="auto"/>
              <w:right w:val="single" w:sz="4" w:space="0" w:color="auto"/>
            </w:tcBorders>
            <w:shd w:val="clear" w:color="EFEFEF" w:fill="EFEFEF"/>
            <w:vAlign w:val="center"/>
          </w:tcPr>
          <w:p w14:paraId="04F55572" w14:textId="4925F7E8" w:rsidR="0018727C" w:rsidRPr="003C5810" w:rsidRDefault="00C8184C" w:rsidP="00A83075">
            <w:pPr>
              <w:spacing w:after="0" w:line="240" w:lineRule="auto"/>
              <w:jc w:val="center"/>
              <w:rPr>
                <w:rFonts w:eastAsia="Times New Roman"/>
                <w:i/>
                <w:iCs/>
              </w:rPr>
            </w:pPr>
            <w:r w:rsidRPr="00C8184C">
              <w:rPr>
                <w:rFonts w:eastAsia="Times New Roman"/>
                <w:i/>
                <w:iCs/>
              </w:rPr>
              <w:t>Calculado conforme Relatório do 3º Ciclo de Monitoramento das Metas do Plano Nacional de Educação - 2020 (INEP). Condicionante do Indicador 11B: sua fórmula só é aplicável quando, no período analisado, houver expansão (positiva) de matrículas.</w:t>
            </w:r>
          </w:p>
        </w:tc>
      </w:tr>
      <w:tr w:rsidR="00C8184C" w:rsidRPr="003C5810" w14:paraId="6AD8F0B7" w14:textId="27A2226E" w:rsidTr="00576E26">
        <w:trPr>
          <w:trHeight w:val="300"/>
        </w:trPr>
        <w:tc>
          <w:tcPr>
            <w:tcW w:w="1843" w:type="dxa"/>
            <w:tcBorders>
              <w:top w:val="single" w:sz="4" w:space="0" w:color="auto"/>
              <w:left w:val="single" w:sz="4" w:space="0" w:color="auto"/>
              <w:bottom w:val="single" w:sz="4" w:space="0" w:color="auto"/>
              <w:right w:val="single" w:sz="4" w:space="0" w:color="auto"/>
            </w:tcBorders>
            <w:vAlign w:val="center"/>
            <w:hideMark/>
          </w:tcPr>
          <w:p w14:paraId="20E20758" w14:textId="2BAC1809" w:rsidR="0018727C" w:rsidRPr="00D37F87" w:rsidRDefault="0018727C" w:rsidP="00A83075">
            <w:pPr>
              <w:spacing w:after="0" w:line="240" w:lineRule="auto"/>
              <w:jc w:val="center"/>
              <w:rPr>
                <w:rFonts w:eastAsia="Times New Roman"/>
                <w:b/>
                <w:bCs/>
              </w:rPr>
            </w:pPr>
            <w:r w:rsidRPr="00D37F87">
              <w:rPr>
                <w:rFonts w:eastAsia="Times New Roman"/>
                <w:b/>
                <w:bCs/>
              </w:rPr>
              <w:t>Anos</w:t>
            </w:r>
          </w:p>
        </w:tc>
        <w:tc>
          <w:tcPr>
            <w:tcW w:w="1418" w:type="dxa"/>
            <w:tcBorders>
              <w:top w:val="nil"/>
              <w:left w:val="nil"/>
              <w:bottom w:val="single" w:sz="4" w:space="0" w:color="auto"/>
              <w:right w:val="single" w:sz="4" w:space="0" w:color="auto"/>
            </w:tcBorders>
            <w:shd w:val="clear" w:color="EFEFEF" w:fill="EFEFEF"/>
            <w:vAlign w:val="center"/>
            <w:hideMark/>
          </w:tcPr>
          <w:p w14:paraId="1A406ED2" w14:textId="77777777" w:rsidR="0018727C" w:rsidRPr="003C5810" w:rsidRDefault="0018727C" w:rsidP="00A83075">
            <w:pPr>
              <w:spacing w:after="0" w:line="240" w:lineRule="auto"/>
              <w:jc w:val="center"/>
              <w:rPr>
                <w:rFonts w:eastAsia="Times New Roman"/>
                <w:b/>
                <w:bCs/>
              </w:rPr>
            </w:pPr>
            <w:r>
              <w:rPr>
                <w:rFonts w:eastAsia="Times New Roman"/>
                <w:b/>
                <w:bCs/>
              </w:rPr>
              <w:t>Expansão 2013-</w:t>
            </w:r>
            <w:r w:rsidRPr="003C5810">
              <w:rPr>
                <w:rFonts w:eastAsia="Times New Roman"/>
                <w:b/>
                <w:bCs/>
              </w:rPr>
              <w:t>2014</w:t>
            </w:r>
          </w:p>
        </w:tc>
        <w:tc>
          <w:tcPr>
            <w:tcW w:w="1134" w:type="dxa"/>
            <w:tcBorders>
              <w:top w:val="nil"/>
              <w:left w:val="nil"/>
              <w:bottom w:val="single" w:sz="4" w:space="0" w:color="auto"/>
              <w:right w:val="single" w:sz="4" w:space="0" w:color="auto"/>
            </w:tcBorders>
            <w:shd w:val="clear" w:color="EFEFEF" w:fill="EFEFEF"/>
            <w:vAlign w:val="center"/>
            <w:hideMark/>
          </w:tcPr>
          <w:p w14:paraId="34E83C71" w14:textId="77777777" w:rsidR="0018727C" w:rsidRPr="003C5810" w:rsidRDefault="0018727C" w:rsidP="00A83075">
            <w:pPr>
              <w:spacing w:after="0" w:line="240" w:lineRule="auto"/>
              <w:jc w:val="center"/>
              <w:rPr>
                <w:rFonts w:eastAsia="Times New Roman"/>
                <w:b/>
                <w:bCs/>
              </w:rPr>
            </w:pPr>
            <w:r>
              <w:rPr>
                <w:rFonts w:eastAsia="Times New Roman"/>
                <w:b/>
                <w:bCs/>
              </w:rPr>
              <w:t>Expansão 2013-</w:t>
            </w:r>
            <w:r w:rsidRPr="003C5810">
              <w:rPr>
                <w:rFonts w:eastAsia="Times New Roman"/>
                <w:b/>
                <w:bCs/>
              </w:rPr>
              <w:t>2015</w:t>
            </w:r>
          </w:p>
        </w:tc>
        <w:tc>
          <w:tcPr>
            <w:tcW w:w="1143" w:type="dxa"/>
            <w:tcBorders>
              <w:top w:val="nil"/>
              <w:left w:val="nil"/>
              <w:bottom w:val="single" w:sz="4" w:space="0" w:color="auto"/>
              <w:right w:val="single" w:sz="4" w:space="0" w:color="auto"/>
            </w:tcBorders>
            <w:shd w:val="clear" w:color="EFEFEF" w:fill="EFEFEF"/>
            <w:vAlign w:val="center"/>
            <w:hideMark/>
          </w:tcPr>
          <w:p w14:paraId="4C637FD6" w14:textId="77777777" w:rsidR="0018727C" w:rsidRPr="003C5810" w:rsidRDefault="0018727C" w:rsidP="00A83075">
            <w:pPr>
              <w:spacing w:after="0" w:line="240" w:lineRule="auto"/>
              <w:jc w:val="center"/>
              <w:rPr>
                <w:rFonts w:eastAsia="Times New Roman"/>
                <w:b/>
                <w:bCs/>
              </w:rPr>
            </w:pPr>
            <w:r>
              <w:rPr>
                <w:rFonts w:eastAsia="Times New Roman"/>
                <w:b/>
                <w:bCs/>
              </w:rPr>
              <w:t>Expansão 2013-</w:t>
            </w:r>
            <w:r w:rsidRPr="003C5810">
              <w:rPr>
                <w:rFonts w:eastAsia="Times New Roman"/>
                <w:b/>
                <w:bCs/>
              </w:rPr>
              <w:t>2016</w:t>
            </w:r>
          </w:p>
        </w:tc>
        <w:tc>
          <w:tcPr>
            <w:tcW w:w="1115" w:type="dxa"/>
            <w:tcBorders>
              <w:top w:val="nil"/>
              <w:left w:val="nil"/>
              <w:bottom w:val="single" w:sz="4" w:space="0" w:color="auto"/>
              <w:right w:val="single" w:sz="4" w:space="0" w:color="auto"/>
            </w:tcBorders>
            <w:shd w:val="clear" w:color="EFEFEF" w:fill="EFEFEF"/>
            <w:vAlign w:val="center"/>
            <w:hideMark/>
          </w:tcPr>
          <w:p w14:paraId="202C04D8" w14:textId="77777777" w:rsidR="0018727C" w:rsidRPr="003C5810" w:rsidRDefault="0018727C" w:rsidP="00A83075">
            <w:pPr>
              <w:spacing w:after="0" w:line="240" w:lineRule="auto"/>
              <w:jc w:val="center"/>
              <w:rPr>
                <w:rFonts w:eastAsia="Times New Roman"/>
                <w:b/>
                <w:bCs/>
              </w:rPr>
            </w:pPr>
            <w:r>
              <w:rPr>
                <w:rFonts w:eastAsia="Times New Roman"/>
                <w:b/>
                <w:bCs/>
              </w:rPr>
              <w:t>Expansão 3013-</w:t>
            </w:r>
            <w:r w:rsidRPr="003C5810">
              <w:rPr>
                <w:rFonts w:eastAsia="Times New Roman"/>
                <w:b/>
                <w:bCs/>
              </w:rPr>
              <w:t>2017</w:t>
            </w:r>
          </w:p>
        </w:tc>
        <w:tc>
          <w:tcPr>
            <w:tcW w:w="1133" w:type="dxa"/>
            <w:tcBorders>
              <w:top w:val="nil"/>
              <w:left w:val="nil"/>
              <w:bottom w:val="single" w:sz="4" w:space="0" w:color="auto"/>
              <w:right w:val="single" w:sz="4" w:space="0" w:color="auto"/>
            </w:tcBorders>
            <w:shd w:val="clear" w:color="EFEFEF" w:fill="EFEFEF"/>
            <w:vAlign w:val="center"/>
            <w:hideMark/>
          </w:tcPr>
          <w:p w14:paraId="53C28C9D" w14:textId="77777777" w:rsidR="0018727C" w:rsidRPr="003C5810" w:rsidRDefault="0018727C" w:rsidP="00A83075">
            <w:pPr>
              <w:spacing w:after="0" w:line="240" w:lineRule="auto"/>
              <w:jc w:val="center"/>
              <w:rPr>
                <w:rFonts w:eastAsia="Times New Roman"/>
                <w:b/>
                <w:bCs/>
              </w:rPr>
            </w:pPr>
            <w:r>
              <w:rPr>
                <w:rFonts w:eastAsia="Times New Roman"/>
                <w:b/>
                <w:bCs/>
              </w:rPr>
              <w:t>Expansão 2013-</w:t>
            </w:r>
            <w:r w:rsidRPr="003C5810">
              <w:rPr>
                <w:rFonts w:eastAsia="Times New Roman"/>
                <w:b/>
                <w:bCs/>
              </w:rPr>
              <w:t>2018</w:t>
            </w:r>
          </w:p>
        </w:tc>
        <w:tc>
          <w:tcPr>
            <w:tcW w:w="1133" w:type="dxa"/>
            <w:tcBorders>
              <w:top w:val="nil"/>
              <w:left w:val="nil"/>
              <w:bottom w:val="single" w:sz="4" w:space="0" w:color="auto"/>
              <w:right w:val="single" w:sz="4" w:space="0" w:color="auto"/>
            </w:tcBorders>
            <w:shd w:val="clear" w:color="EFEFEF" w:fill="EFEFEF"/>
            <w:vAlign w:val="center"/>
            <w:hideMark/>
          </w:tcPr>
          <w:p w14:paraId="69993B13" w14:textId="77777777" w:rsidR="0018727C" w:rsidRPr="003C5810" w:rsidRDefault="0018727C" w:rsidP="00A83075">
            <w:pPr>
              <w:spacing w:after="0" w:line="240" w:lineRule="auto"/>
              <w:jc w:val="center"/>
              <w:rPr>
                <w:rFonts w:eastAsia="Times New Roman"/>
                <w:b/>
                <w:bCs/>
              </w:rPr>
            </w:pPr>
            <w:r>
              <w:rPr>
                <w:rFonts w:eastAsia="Times New Roman"/>
                <w:b/>
                <w:bCs/>
              </w:rPr>
              <w:t>Expansão 2013-</w:t>
            </w:r>
            <w:r w:rsidRPr="003C5810">
              <w:rPr>
                <w:rFonts w:eastAsia="Times New Roman"/>
                <w:b/>
                <w:bCs/>
              </w:rPr>
              <w:t>2019</w:t>
            </w:r>
          </w:p>
        </w:tc>
        <w:tc>
          <w:tcPr>
            <w:tcW w:w="1146" w:type="dxa"/>
            <w:tcBorders>
              <w:top w:val="nil"/>
              <w:left w:val="nil"/>
              <w:bottom w:val="single" w:sz="4" w:space="0" w:color="auto"/>
              <w:right w:val="single" w:sz="4" w:space="0" w:color="auto"/>
            </w:tcBorders>
            <w:shd w:val="clear" w:color="EFEFEF" w:fill="EFEFEF"/>
            <w:vAlign w:val="center"/>
            <w:hideMark/>
          </w:tcPr>
          <w:p w14:paraId="367C3227" w14:textId="553112FA" w:rsidR="0018727C" w:rsidRPr="003C5810" w:rsidRDefault="00C8184C" w:rsidP="00C8184C">
            <w:pPr>
              <w:spacing w:after="0" w:line="240" w:lineRule="auto"/>
              <w:rPr>
                <w:rFonts w:eastAsia="Times New Roman"/>
                <w:b/>
                <w:bCs/>
              </w:rPr>
            </w:pPr>
            <w:r>
              <w:rPr>
                <w:rFonts w:eastAsia="Times New Roman"/>
                <w:b/>
                <w:bCs/>
              </w:rPr>
              <w:t>Expansão 2013-</w:t>
            </w:r>
            <w:r w:rsidR="0018727C" w:rsidRPr="003C5810">
              <w:rPr>
                <w:rFonts w:eastAsia="Times New Roman"/>
                <w:b/>
                <w:bCs/>
              </w:rPr>
              <w:t>2020</w:t>
            </w:r>
          </w:p>
        </w:tc>
        <w:tc>
          <w:tcPr>
            <w:tcW w:w="1134" w:type="dxa"/>
            <w:tcBorders>
              <w:top w:val="nil"/>
              <w:left w:val="nil"/>
              <w:bottom w:val="single" w:sz="4" w:space="0" w:color="auto"/>
              <w:right w:val="single" w:sz="4" w:space="0" w:color="auto"/>
            </w:tcBorders>
            <w:shd w:val="clear" w:color="EFEFEF" w:fill="EFEFEF"/>
            <w:vAlign w:val="center"/>
            <w:hideMark/>
          </w:tcPr>
          <w:p w14:paraId="559CCB5F" w14:textId="1F21944B" w:rsidR="0018727C" w:rsidRPr="003C5810" w:rsidRDefault="00C8184C" w:rsidP="00A83075">
            <w:pPr>
              <w:spacing w:after="0" w:line="240" w:lineRule="auto"/>
              <w:jc w:val="center"/>
              <w:rPr>
                <w:rFonts w:eastAsia="Times New Roman"/>
                <w:b/>
                <w:bCs/>
              </w:rPr>
            </w:pPr>
            <w:r>
              <w:rPr>
                <w:rFonts w:eastAsia="Times New Roman"/>
                <w:b/>
                <w:bCs/>
              </w:rPr>
              <w:t>Expansão 2013-</w:t>
            </w:r>
            <w:r w:rsidR="0018727C" w:rsidRPr="003C5810">
              <w:rPr>
                <w:rFonts w:eastAsia="Times New Roman"/>
                <w:b/>
                <w:bCs/>
              </w:rPr>
              <w:t>2021</w:t>
            </w:r>
          </w:p>
        </w:tc>
        <w:tc>
          <w:tcPr>
            <w:tcW w:w="1134" w:type="dxa"/>
            <w:tcBorders>
              <w:top w:val="nil"/>
              <w:left w:val="nil"/>
              <w:bottom w:val="single" w:sz="4" w:space="0" w:color="auto"/>
              <w:right w:val="single" w:sz="4" w:space="0" w:color="auto"/>
            </w:tcBorders>
            <w:shd w:val="clear" w:color="EFEFEF" w:fill="EFEFEF"/>
            <w:vAlign w:val="center"/>
            <w:hideMark/>
          </w:tcPr>
          <w:p w14:paraId="7B32E71B" w14:textId="554F02DC" w:rsidR="0018727C" w:rsidRPr="003C5810" w:rsidRDefault="00C8184C" w:rsidP="00A83075">
            <w:pPr>
              <w:spacing w:after="0" w:line="240" w:lineRule="auto"/>
              <w:jc w:val="center"/>
              <w:rPr>
                <w:rFonts w:eastAsia="Times New Roman"/>
                <w:b/>
                <w:bCs/>
              </w:rPr>
            </w:pPr>
            <w:r>
              <w:rPr>
                <w:rFonts w:eastAsia="Times New Roman"/>
                <w:b/>
                <w:bCs/>
              </w:rPr>
              <w:t>Expansão 2013-</w:t>
            </w:r>
            <w:r w:rsidR="0018727C" w:rsidRPr="003C5810">
              <w:rPr>
                <w:rFonts w:eastAsia="Times New Roman"/>
                <w:b/>
                <w:bCs/>
              </w:rPr>
              <w:t>2022</w:t>
            </w:r>
          </w:p>
        </w:tc>
        <w:tc>
          <w:tcPr>
            <w:tcW w:w="1134" w:type="dxa"/>
            <w:tcBorders>
              <w:top w:val="nil"/>
              <w:left w:val="nil"/>
              <w:bottom w:val="single" w:sz="4" w:space="0" w:color="auto"/>
              <w:right w:val="single" w:sz="4" w:space="0" w:color="auto"/>
            </w:tcBorders>
            <w:shd w:val="clear" w:color="EFEFEF" w:fill="EFEFEF"/>
            <w:vAlign w:val="center"/>
          </w:tcPr>
          <w:p w14:paraId="120F9FB2" w14:textId="3DCAB0AB" w:rsidR="0018727C" w:rsidRPr="003C5810" w:rsidRDefault="00C8184C" w:rsidP="0018727C">
            <w:pPr>
              <w:spacing w:after="0" w:line="240" w:lineRule="auto"/>
              <w:jc w:val="center"/>
              <w:rPr>
                <w:rFonts w:eastAsia="Times New Roman"/>
                <w:b/>
                <w:bCs/>
              </w:rPr>
            </w:pPr>
            <w:r>
              <w:rPr>
                <w:rFonts w:eastAsia="Times New Roman"/>
                <w:b/>
                <w:bCs/>
              </w:rPr>
              <w:t>Expansão 2013-2023</w:t>
            </w:r>
          </w:p>
        </w:tc>
      </w:tr>
      <w:tr w:rsidR="00C8184C" w:rsidRPr="003C5810" w14:paraId="12D222C4" w14:textId="07DE0277" w:rsidTr="00576E26">
        <w:trPr>
          <w:trHeight w:val="60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78AB4" w14:textId="6238BBB6" w:rsidR="0018727C" w:rsidRPr="00D37F87" w:rsidRDefault="00D37F87" w:rsidP="00D37F87">
            <w:pPr>
              <w:spacing w:after="0" w:line="240" w:lineRule="auto"/>
              <w:jc w:val="center"/>
              <w:rPr>
                <w:rFonts w:eastAsia="Times New Roman"/>
                <w:b/>
                <w:bCs/>
              </w:rPr>
            </w:pPr>
            <w:r w:rsidRPr="00D37F87">
              <w:rPr>
                <w:rFonts w:eastAsia="Times New Roman"/>
                <w:b/>
                <w:bCs/>
              </w:rPr>
              <w:t>Indicadores</w:t>
            </w:r>
          </w:p>
        </w:tc>
        <w:tc>
          <w:tcPr>
            <w:tcW w:w="1418" w:type="dxa"/>
            <w:tcBorders>
              <w:top w:val="nil"/>
              <w:left w:val="nil"/>
              <w:bottom w:val="single" w:sz="4" w:space="0" w:color="auto"/>
              <w:right w:val="single" w:sz="4" w:space="0" w:color="auto"/>
            </w:tcBorders>
            <w:shd w:val="clear" w:color="auto" w:fill="auto"/>
            <w:vAlign w:val="center"/>
            <w:hideMark/>
          </w:tcPr>
          <w:p w14:paraId="13B0D65D" w14:textId="50772293" w:rsidR="0018727C" w:rsidRPr="003C5810" w:rsidRDefault="0018727C" w:rsidP="00A83075">
            <w:pPr>
              <w:spacing w:after="0" w:line="240" w:lineRule="auto"/>
              <w:jc w:val="center"/>
              <w:rPr>
                <w:rFonts w:eastAsia="Times New Roman"/>
              </w:rPr>
            </w:pPr>
            <w:r w:rsidRPr="003C5810">
              <w:rPr>
                <w:rFonts w:eastAsia="Times New Roman"/>
              </w:rPr>
              <w:t> </w:t>
            </w:r>
            <w:r>
              <w:rPr>
                <w:rFonts w:eastAsia="Times New Roman"/>
              </w:rPr>
              <w:t>83,0</w:t>
            </w:r>
            <w:r w:rsidR="00C8184C">
              <w:rPr>
                <w:rFonts w:eastAsia="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021C5F64" w14:textId="2292394B" w:rsidR="0018727C" w:rsidRPr="003C5810" w:rsidRDefault="0018727C" w:rsidP="00A83075">
            <w:pPr>
              <w:spacing w:after="0" w:line="240" w:lineRule="auto"/>
              <w:jc w:val="center"/>
              <w:rPr>
                <w:rFonts w:eastAsia="Times New Roman"/>
              </w:rPr>
            </w:pPr>
            <w:r w:rsidRPr="003C5810">
              <w:rPr>
                <w:rFonts w:eastAsia="Times New Roman"/>
              </w:rPr>
              <w:t> </w:t>
            </w:r>
            <w:r>
              <w:rPr>
                <w:rFonts w:eastAsia="Times New Roman"/>
              </w:rPr>
              <w:t>85,0</w:t>
            </w:r>
            <w:r w:rsidR="00C8184C">
              <w:rPr>
                <w:rFonts w:eastAsia="Times New Roman"/>
              </w:rPr>
              <w:t xml:space="preserve"> %</w:t>
            </w:r>
          </w:p>
        </w:tc>
        <w:tc>
          <w:tcPr>
            <w:tcW w:w="1143" w:type="dxa"/>
            <w:tcBorders>
              <w:top w:val="nil"/>
              <w:left w:val="nil"/>
              <w:bottom w:val="single" w:sz="4" w:space="0" w:color="auto"/>
              <w:right w:val="single" w:sz="4" w:space="0" w:color="auto"/>
            </w:tcBorders>
            <w:shd w:val="clear" w:color="auto" w:fill="auto"/>
            <w:vAlign w:val="center"/>
            <w:hideMark/>
          </w:tcPr>
          <w:p w14:paraId="15843C3F" w14:textId="2460ADB6" w:rsidR="0018727C" w:rsidRPr="003C5810" w:rsidRDefault="0018727C" w:rsidP="00A83075">
            <w:pPr>
              <w:spacing w:after="0" w:line="240" w:lineRule="auto"/>
              <w:jc w:val="center"/>
              <w:rPr>
                <w:rFonts w:eastAsia="Times New Roman"/>
              </w:rPr>
            </w:pPr>
            <w:r>
              <w:rPr>
                <w:rFonts w:eastAsia="Times New Roman"/>
              </w:rPr>
              <w:t>80,1</w:t>
            </w:r>
            <w:r w:rsidRPr="003C5810">
              <w:rPr>
                <w:rFonts w:eastAsia="Times New Roman"/>
              </w:rPr>
              <w:t> </w:t>
            </w:r>
            <w:r w:rsidR="00C8184C">
              <w:rPr>
                <w:rFonts w:eastAsia="Times New Roman"/>
              </w:rPr>
              <w:t xml:space="preserve"> %</w:t>
            </w:r>
          </w:p>
        </w:tc>
        <w:tc>
          <w:tcPr>
            <w:tcW w:w="1115" w:type="dxa"/>
            <w:tcBorders>
              <w:top w:val="nil"/>
              <w:left w:val="nil"/>
              <w:bottom w:val="single" w:sz="4" w:space="0" w:color="auto"/>
              <w:right w:val="single" w:sz="4" w:space="0" w:color="auto"/>
            </w:tcBorders>
            <w:shd w:val="clear" w:color="auto" w:fill="auto"/>
            <w:vAlign w:val="center"/>
          </w:tcPr>
          <w:p w14:paraId="0D080A38" w14:textId="6DEBD899" w:rsidR="0018727C" w:rsidRPr="003C5810" w:rsidRDefault="0018727C" w:rsidP="00A83075">
            <w:pPr>
              <w:spacing w:after="0" w:line="240" w:lineRule="auto"/>
              <w:jc w:val="center"/>
              <w:rPr>
                <w:rFonts w:eastAsia="Times New Roman"/>
              </w:rPr>
            </w:pPr>
            <w:r>
              <w:rPr>
                <w:rFonts w:eastAsia="Times New Roman"/>
              </w:rPr>
              <w:t>77,9</w:t>
            </w:r>
            <w:r w:rsidR="00C8184C">
              <w:rPr>
                <w:rFonts w:eastAsia="Times New Roman"/>
              </w:rPr>
              <w:t xml:space="preserve"> %</w:t>
            </w:r>
          </w:p>
        </w:tc>
        <w:tc>
          <w:tcPr>
            <w:tcW w:w="1133" w:type="dxa"/>
            <w:tcBorders>
              <w:top w:val="nil"/>
              <w:left w:val="nil"/>
              <w:bottom w:val="single" w:sz="4" w:space="0" w:color="auto"/>
              <w:right w:val="single" w:sz="4" w:space="0" w:color="auto"/>
            </w:tcBorders>
            <w:shd w:val="clear" w:color="auto" w:fill="auto"/>
            <w:vAlign w:val="center"/>
          </w:tcPr>
          <w:p w14:paraId="087CBBD9" w14:textId="0F9A0222" w:rsidR="0018727C" w:rsidRPr="003C5810" w:rsidRDefault="0018727C" w:rsidP="00A83075">
            <w:pPr>
              <w:spacing w:after="0" w:line="240" w:lineRule="auto"/>
              <w:jc w:val="center"/>
              <w:rPr>
                <w:rFonts w:eastAsia="Times New Roman"/>
              </w:rPr>
            </w:pPr>
            <w:r>
              <w:rPr>
                <w:rFonts w:eastAsia="Times New Roman"/>
              </w:rPr>
              <w:t>77,</w:t>
            </w:r>
            <w:r w:rsidR="00C8184C">
              <w:rPr>
                <w:rFonts w:eastAsia="Times New Roman"/>
              </w:rPr>
              <w:t>4 %</w:t>
            </w:r>
          </w:p>
        </w:tc>
        <w:tc>
          <w:tcPr>
            <w:tcW w:w="1133" w:type="dxa"/>
            <w:tcBorders>
              <w:top w:val="nil"/>
              <w:left w:val="nil"/>
              <w:bottom w:val="single" w:sz="4" w:space="0" w:color="auto"/>
              <w:right w:val="single" w:sz="4" w:space="0" w:color="auto"/>
            </w:tcBorders>
            <w:shd w:val="clear" w:color="auto" w:fill="auto"/>
            <w:vAlign w:val="center"/>
            <w:hideMark/>
          </w:tcPr>
          <w:p w14:paraId="343F1B78" w14:textId="758E96DF" w:rsidR="0018727C" w:rsidRPr="003C5810" w:rsidRDefault="0018727C" w:rsidP="00A83075">
            <w:pPr>
              <w:spacing w:after="0" w:line="240" w:lineRule="auto"/>
              <w:jc w:val="center"/>
              <w:rPr>
                <w:rFonts w:eastAsia="Times New Roman"/>
              </w:rPr>
            </w:pPr>
            <w:r>
              <w:rPr>
                <w:rFonts w:eastAsia="Times New Roman"/>
              </w:rPr>
              <w:t>7</w:t>
            </w:r>
            <w:r w:rsidR="00C8184C">
              <w:rPr>
                <w:rFonts w:eastAsia="Times New Roman"/>
              </w:rPr>
              <w:t>6,9 %</w:t>
            </w:r>
          </w:p>
        </w:tc>
        <w:tc>
          <w:tcPr>
            <w:tcW w:w="1146" w:type="dxa"/>
            <w:tcBorders>
              <w:top w:val="nil"/>
              <w:left w:val="nil"/>
              <w:bottom w:val="single" w:sz="4" w:space="0" w:color="auto"/>
              <w:right w:val="single" w:sz="4" w:space="0" w:color="auto"/>
            </w:tcBorders>
            <w:shd w:val="clear" w:color="auto" w:fill="auto"/>
            <w:vAlign w:val="center"/>
            <w:hideMark/>
          </w:tcPr>
          <w:p w14:paraId="740DA7CD" w14:textId="06BF8572" w:rsidR="0018727C" w:rsidRPr="003C5810" w:rsidRDefault="00C8184C" w:rsidP="00A83075">
            <w:pPr>
              <w:spacing w:after="0" w:line="240" w:lineRule="auto"/>
              <w:jc w:val="center"/>
              <w:rPr>
                <w:rFonts w:eastAsia="Times New Roman"/>
              </w:rPr>
            </w:pPr>
            <w:r>
              <w:rPr>
                <w:rFonts w:eastAsia="Times New Roman"/>
              </w:rPr>
              <w:t>77,8 %</w:t>
            </w:r>
            <w:r w:rsidR="0018727C" w:rsidRPr="003C5810">
              <w:rPr>
                <w:rFonts w:eastAsia="Times New Roman"/>
              </w:rPr>
              <w:t> </w:t>
            </w:r>
          </w:p>
        </w:tc>
        <w:tc>
          <w:tcPr>
            <w:tcW w:w="1134" w:type="dxa"/>
            <w:tcBorders>
              <w:top w:val="nil"/>
              <w:left w:val="nil"/>
              <w:bottom w:val="single" w:sz="4" w:space="0" w:color="auto"/>
              <w:right w:val="single" w:sz="4" w:space="0" w:color="auto"/>
            </w:tcBorders>
            <w:shd w:val="clear" w:color="auto" w:fill="auto"/>
            <w:vAlign w:val="center"/>
            <w:hideMark/>
          </w:tcPr>
          <w:p w14:paraId="4AEB622D" w14:textId="72BD2021" w:rsidR="0018727C" w:rsidRPr="003C5810" w:rsidRDefault="00C8184C" w:rsidP="00A83075">
            <w:pPr>
              <w:spacing w:after="0" w:line="240" w:lineRule="auto"/>
              <w:jc w:val="center"/>
              <w:rPr>
                <w:rFonts w:eastAsia="Times New Roman"/>
              </w:rPr>
            </w:pPr>
            <w:r>
              <w:rPr>
                <w:rFonts w:eastAsia="Times New Roman"/>
              </w:rPr>
              <w:t>78,7 %</w:t>
            </w:r>
            <w:r w:rsidR="0018727C" w:rsidRPr="003C5810">
              <w:rPr>
                <w:rFonts w:eastAsia="Times New Roman"/>
              </w:rPr>
              <w:t> </w:t>
            </w:r>
          </w:p>
        </w:tc>
        <w:tc>
          <w:tcPr>
            <w:tcW w:w="1134" w:type="dxa"/>
            <w:tcBorders>
              <w:top w:val="nil"/>
              <w:left w:val="nil"/>
              <w:bottom w:val="single" w:sz="4" w:space="0" w:color="auto"/>
              <w:right w:val="single" w:sz="4" w:space="0" w:color="auto"/>
            </w:tcBorders>
            <w:shd w:val="clear" w:color="auto" w:fill="auto"/>
            <w:vAlign w:val="center"/>
            <w:hideMark/>
          </w:tcPr>
          <w:p w14:paraId="4322382E" w14:textId="3644715A" w:rsidR="0018727C" w:rsidRPr="003C5810" w:rsidRDefault="0018727C" w:rsidP="00A83075">
            <w:pPr>
              <w:spacing w:after="0" w:line="240" w:lineRule="auto"/>
              <w:jc w:val="center"/>
              <w:rPr>
                <w:rFonts w:eastAsia="Times New Roman"/>
              </w:rPr>
            </w:pPr>
            <w:r w:rsidRPr="003C5810">
              <w:rPr>
                <w:rFonts w:eastAsia="Times New Roman"/>
              </w:rPr>
              <w:t> </w:t>
            </w:r>
            <w:r w:rsidR="00C8184C">
              <w:rPr>
                <w:rFonts w:eastAsia="Times New Roman"/>
              </w:rPr>
              <w:t>77,2 %</w:t>
            </w:r>
          </w:p>
        </w:tc>
        <w:tc>
          <w:tcPr>
            <w:tcW w:w="1134" w:type="dxa"/>
            <w:tcBorders>
              <w:top w:val="nil"/>
              <w:left w:val="nil"/>
              <w:bottom w:val="single" w:sz="4" w:space="0" w:color="auto"/>
              <w:right w:val="single" w:sz="4" w:space="0" w:color="auto"/>
            </w:tcBorders>
            <w:shd w:val="clear" w:color="auto" w:fill="auto"/>
            <w:vAlign w:val="center"/>
          </w:tcPr>
          <w:p w14:paraId="6B11507E" w14:textId="7ABD58AB" w:rsidR="0018727C" w:rsidRPr="003C5810" w:rsidRDefault="00C8184C" w:rsidP="0018727C">
            <w:pPr>
              <w:spacing w:after="0" w:line="240" w:lineRule="auto"/>
              <w:jc w:val="center"/>
              <w:rPr>
                <w:rFonts w:eastAsia="Times New Roman"/>
              </w:rPr>
            </w:pPr>
            <w:r>
              <w:rPr>
                <w:rFonts w:eastAsia="Times New Roman"/>
              </w:rPr>
              <w:t>X</w:t>
            </w:r>
          </w:p>
        </w:tc>
      </w:tr>
    </w:tbl>
    <w:tbl>
      <w:tblPr>
        <w:tblStyle w:val="Tabelacomgrade"/>
        <w:tblW w:w="13490" w:type="dxa"/>
        <w:tblInd w:w="-5" w:type="dxa"/>
        <w:tblLayout w:type="fixed"/>
        <w:tblLook w:val="04A0" w:firstRow="1" w:lastRow="0" w:firstColumn="1" w:lastColumn="0" w:noHBand="0" w:noVBand="1"/>
      </w:tblPr>
      <w:tblGrid>
        <w:gridCol w:w="1843"/>
        <w:gridCol w:w="1276"/>
        <w:gridCol w:w="1276"/>
        <w:gridCol w:w="1134"/>
        <w:gridCol w:w="1134"/>
        <w:gridCol w:w="1110"/>
        <w:gridCol w:w="1158"/>
        <w:gridCol w:w="1142"/>
        <w:gridCol w:w="1126"/>
        <w:gridCol w:w="1134"/>
        <w:gridCol w:w="1157"/>
      </w:tblGrid>
      <w:tr w:rsidR="00576E26" w14:paraId="4B27712A" w14:textId="77777777" w:rsidTr="00EB05CF">
        <w:trPr>
          <w:trHeight w:val="577"/>
        </w:trPr>
        <w:tc>
          <w:tcPr>
            <w:tcW w:w="1843" w:type="dxa"/>
          </w:tcPr>
          <w:p w14:paraId="5E7F71F5" w14:textId="45A83C49" w:rsidR="00576E26" w:rsidRDefault="00576E26" w:rsidP="00576E26">
            <w:pPr>
              <w:spacing w:after="0" w:line="240" w:lineRule="auto"/>
              <w:jc w:val="center"/>
              <w:rPr>
                <w:rFonts w:eastAsia="Times New Roman"/>
                <w:b/>
                <w:bCs/>
              </w:rPr>
            </w:pPr>
            <w:r w:rsidRPr="003C5810">
              <w:rPr>
                <w:rFonts w:eastAsia="Times New Roman"/>
                <w:b/>
                <w:bCs/>
              </w:rPr>
              <w:t>INDICADOR 11</w:t>
            </w:r>
            <w:r>
              <w:rPr>
                <w:rFonts w:eastAsia="Times New Roman"/>
                <w:b/>
                <w:bCs/>
              </w:rPr>
              <w:t xml:space="preserve"> C</w:t>
            </w:r>
          </w:p>
          <w:p w14:paraId="1ADEC677" w14:textId="77777777" w:rsidR="00576E26" w:rsidRDefault="00576E26" w:rsidP="007F7964">
            <w:pPr>
              <w:spacing w:after="0" w:line="240" w:lineRule="auto"/>
              <w:rPr>
                <w:rFonts w:ascii="Times New Roman" w:eastAsia="Times New Roman" w:hAnsi="Times New Roman" w:cs="Times New Roman"/>
              </w:rPr>
            </w:pPr>
          </w:p>
        </w:tc>
        <w:tc>
          <w:tcPr>
            <w:tcW w:w="11647" w:type="dxa"/>
            <w:gridSpan w:val="10"/>
          </w:tcPr>
          <w:p w14:paraId="6F70883D" w14:textId="2A796404" w:rsidR="00576E26" w:rsidRPr="00576E26" w:rsidRDefault="00576E26" w:rsidP="00576E26">
            <w:pPr>
              <w:spacing w:after="0" w:line="240" w:lineRule="auto"/>
              <w:jc w:val="center"/>
              <w:rPr>
                <w:rFonts w:ascii="Times New Roman" w:eastAsia="Times New Roman" w:hAnsi="Times New Roman" w:cs="Times New Roman"/>
                <w:i/>
                <w:iCs/>
              </w:rPr>
            </w:pPr>
            <w:r w:rsidRPr="00576E26">
              <w:rPr>
                <w:i/>
                <w:iCs/>
              </w:rPr>
              <w:t>Triplicar as matrículas da educação profissional técnica de nível médio, assegurando a qualidade da oferta e pelo menos 50% (cinquenta por cento) da expansão no segmento público.</w:t>
            </w:r>
          </w:p>
        </w:tc>
      </w:tr>
      <w:tr w:rsidR="00576E26" w14:paraId="54B85117" w14:textId="77777777" w:rsidTr="00EB05CF">
        <w:trPr>
          <w:trHeight w:val="288"/>
        </w:trPr>
        <w:tc>
          <w:tcPr>
            <w:tcW w:w="1843" w:type="dxa"/>
          </w:tcPr>
          <w:p w14:paraId="66E688E0" w14:textId="291A2F59" w:rsidR="00576E26" w:rsidRPr="00894F78" w:rsidRDefault="00576E26" w:rsidP="00576E26">
            <w:pPr>
              <w:spacing w:after="0" w:line="240" w:lineRule="auto"/>
              <w:jc w:val="center"/>
              <w:rPr>
                <w:rFonts w:ascii="Times New Roman" w:eastAsia="Times New Roman" w:hAnsi="Times New Roman" w:cs="Times New Roman"/>
                <w:b/>
                <w:bCs/>
              </w:rPr>
            </w:pPr>
            <w:r w:rsidRPr="00894F78">
              <w:rPr>
                <w:rFonts w:ascii="Times New Roman" w:eastAsia="Times New Roman" w:hAnsi="Times New Roman" w:cs="Times New Roman"/>
                <w:b/>
                <w:bCs/>
              </w:rPr>
              <w:t>Comentário</w:t>
            </w:r>
          </w:p>
        </w:tc>
        <w:tc>
          <w:tcPr>
            <w:tcW w:w="11647" w:type="dxa"/>
            <w:gridSpan w:val="10"/>
          </w:tcPr>
          <w:p w14:paraId="351DD670" w14:textId="4AB2CA12" w:rsidR="00576E26" w:rsidRPr="00576E26" w:rsidRDefault="00576E26" w:rsidP="00576E26">
            <w:pPr>
              <w:spacing w:after="0" w:line="240" w:lineRule="auto"/>
              <w:jc w:val="center"/>
              <w:rPr>
                <w:rFonts w:ascii="Times New Roman" w:eastAsia="Times New Roman" w:hAnsi="Times New Roman" w:cs="Times New Roman"/>
                <w:i/>
                <w:iCs/>
              </w:rPr>
            </w:pPr>
            <w:r w:rsidRPr="00576E26">
              <w:rPr>
                <w:i/>
                <w:iCs/>
              </w:rPr>
              <w:t>Calculado conforme Relatório do 3º Ciclo de Monitoramento das Metas do Plano Nacional de Educação - 2020 (INEP).</w:t>
            </w:r>
          </w:p>
        </w:tc>
      </w:tr>
      <w:tr w:rsidR="00EB05CF" w14:paraId="633816E5" w14:textId="59A681CE" w:rsidTr="00EB05CF">
        <w:trPr>
          <w:trHeight w:val="288"/>
        </w:trPr>
        <w:tc>
          <w:tcPr>
            <w:tcW w:w="1843" w:type="dxa"/>
          </w:tcPr>
          <w:p w14:paraId="39A12BF6" w14:textId="77777777" w:rsidR="00EB05CF" w:rsidRPr="00894F78" w:rsidRDefault="00EB05CF" w:rsidP="00576E26">
            <w:pPr>
              <w:spacing w:after="0" w:line="240" w:lineRule="auto"/>
              <w:jc w:val="center"/>
              <w:rPr>
                <w:rFonts w:ascii="Times New Roman" w:eastAsia="Times New Roman" w:hAnsi="Times New Roman" w:cs="Times New Roman"/>
                <w:b/>
                <w:bCs/>
              </w:rPr>
            </w:pPr>
          </w:p>
          <w:p w14:paraId="759D4226" w14:textId="3586116E" w:rsidR="00576E26" w:rsidRPr="00894F78" w:rsidRDefault="00EB05CF" w:rsidP="00576E26">
            <w:pPr>
              <w:spacing w:after="0" w:line="240" w:lineRule="auto"/>
              <w:jc w:val="center"/>
              <w:rPr>
                <w:rFonts w:ascii="Times New Roman" w:eastAsia="Times New Roman" w:hAnsi="Times New Roman" w:cs="Times New Roman"/>
                <w:b/>
                <w:bCs/>
              </w:rPr>
            </w:pPr>
            <w:r w:rsidRPr="00894F78">
              <w:rPr>
                <w:rFonts w:ascii="Times New Roman" w:eastAsia="Times New Roman" w:hAnsi="Times New Roman" w:cs="Times New Roman"/>
                <w:b/>
                <w:bCs/>
              </w:rPr>
              <w:t>A</w:t>
            </w:r>
            <w:r w:rsidR="00576E26" w:rsidRPr="00894F78">
              <w:rPr>
                <w:rFonts w:ascii="Times New Roman" w:eastAsia="Times New Roman" w:hAnsi="Times New Roman" w:cs="Times New Roman"/>
                <w:b/>
                <w:bCs/>
              </w:rPr>
              <w:t>no</w:t>
            </w:r>
            <w:r w:rsidR="00D37F87" w:rsidRPr="00894F78">
              <w:rPr>
                <w:rFonts w:ascii="Times New Roman" w:eastAsia="Times New Roman" w:hAnsi="Times New Roman" w:cs="Times New Roman"/>
                <w:b/>
                <w:bCs/>
              </w:rPr>
              <w:t>s</w:t>
            </w:r>
          </w:p>
        </w:tc>
        <w:tc>
          <w:tcPr>
            <w:tcW w:w="1276" w:type="dxa"/>
          </w:tcPr>
          <w:p w14:paraId="19AD41A7" w14:textId="77777777" w:rsidR="00576E26" w:rsidRPr="00EB05CF" w:rsidRDefault="00576E26" w:rsidP="00576E26">
            <w:pPr>
              <w:spacing w:after="0" w:line="240" w:lineRule="auto"/>
              <w:jc w:val="center"/>
            </w:pPr>
            <w:r w:rsidRPr="00EB05CF">
              <w:t>Expansão</w:t>
            </w:r>
          </w:p>
          <w:p w14:paraId="2CFF8FB0" w14:textId="0CBBBF79" w:rsidR="00576E26" w:rsidRPr="00EB05CF" w:rsidRDefault="00576E26" w:rsidP="00576E26">
            <w:pPr>
              <w:spacing w:after="0" w:line="240" w:lineRule="auto"/>
              <w:jc w:val="center"/>
            </w:pPr>
            <w:r w:rsidRPr="00EB05CF">
              <w:t>2013-2014</w:t>
            </w:r>
          </w:p>
        </w:tc>
        <w:tc>
          <w:tcPr>
            <w:tcW w:w="1276" w:type="dxa"/>
          </w:tcPr>
          <w:p w14:paraId="6046FFB5" w14:textId="113F9401" w:rsidR="00576E26" w:rsidRPr="00EB05CF" w:rsidRDefault="00576E26" w:rsidP="00576E26">
            <w:pPr>
              <w:spacing w:after="0" w:line="240" w:lineRule="auto"/>
              <w:jc w:val="center"/>
            </w:pPr>
            <w:r w:rsidRPr="00EB05CF">
              <w:t>Expansão 2013-201</w:t>
            </w:r>
            <w:r w:rsidR="00EB05CF">
              <w:t>5</w:t>
            </w:r>
          </w:p>
        </w:tc>
        <w:tc>
          <w:tcPr>
            <w:tcW w:w="1134" w:type="dxa"/>
          </w:tcPr>
          <w:p w14:paraId="6C62E255" w14:textId="3C6B67BB" w:rsidR="00576E26" w:rsidRPr="00EB05CF" w:rsidRDefault="00576E26" w:rsidP="00576E26">
            <w:pPr>
              <w:spacing w:after="0" w:line="240" w:lineRule="auto"/>
              <w:jc w:val="center"/>
            </w:pPr>
            <w:r w:rsidRPr="00EB05CF">
              <w:t>Expansão 2013-201</w:t>
            </w:r>
            <w:r w:rsidR="00EB05CF" w:rsidRPr="00EB05CF">
              <w:t>6</w:t>
            </w:r>
          </w:p>
        </w:tc>
        <w:tc>
          <w:tcPr>
            <w:tcW w:w="1134" w:type="dxa"/>
          </w:tcPr>
          <w:p w14:paraId="11846B56" w14:textId="1AFB87F4" w:rsidR="00576E26" w:rsidRPr="00EB05CF" w:rsidRDefault="00576E26" w:rsidP="00576E26">
            <w:pPr>
              <w:spacing w:after="0" w:line="240" w:lineRule="auto"/>
              <w:jc w:val="center"/>
              <w:rPr>
                <w:i/>
                <w:iCs/>
              </w:rPr>
            </w:pPr>
            <w:r w:rsidRPr="00EB05CF">
              <w:rPr>
                <w:i/>
                <w:iCs/>
              </w:rPr>
              <w:t>Expansão 2013-</w:t>
            </w:r>
            <w:r w:rsidRPr="00EB05CF">
              <w:t>201</w:t>
            </w:r>
            <w:r w:rsidR="00EB05CF" w:rsidRPr="00EB05CF">
              <w:t>7</w:t>
            </w:r>
          </w:p>
        </w:tc>
        <w:tc>
          <w:tcPr>
            <w:tcW w:w="1110" w:type="dxa"/>
          </w:tcPr>
          <w:p w14:paraId="0A79E267" w14:textId="6A2261F1" w:rsidR="00576E26" w:rsidRPr="00EB05CF" w:rsidRDefault="00576E26" w:rsidP="00576E26">
            <w:pPr>
              <w:spacing w:after="0" w:line="240" w:lineRule="auto"/>
              <w:jc w:val="center"/>
            </w:pPr>
            <w:r w:rsidRPr="00EB05CF">
              <w:t>Expansão 2013-201</w:t>
            </w:r>
            <w:r w:rsidR="00EB05CF" w:rsidRPr="00EB05CF">
              <w:t>8</w:t>
            </w:r>
          </w:p>
        </w:tc>
        <w:tc>
          <w:tcPr>
            <w:tcW w:w="1158" w:type="dxa"/>
          </w:tcPr>
          <w:p w14:paraId="7936D525" w14:textId="5C40ABE7" w:rsidR="00576E26" w:rsidRPr="00EB05CF" w:rsidRDefault="00576E26" w:rsidP="00576E26">
            <w:pPr>
              <w:spacing w:after="0" w:line="240" w:lineRule="auto"/>
              <w:jc w:val="center"/>
            </w:pPr>
            <w:r w:rsidRPr="00EB05CF">
              <w:t>Expansão 2013-201</w:t>
            </w:r>
            <w:r w:rsidR="00EB05CF">
              <w:t>9</w:t>
            </w:r>
          </w:p>
        </w:tc>
        <w:tc>
          <w:tcPr>
            <w:tcW w:w="1142" w:type="dxa"/>
          </w:tcPr>
          <w:p w14:paraId="77EB2044" w14:textId="03038CE1" w:rsidR="00576E26" w:rsidRPr="00EB05CF" w:rsidRDefault="00576E26" w:rsidP="00576E26">
            <w:pPr>
              <w:spacing w:after="0" w:line="240" w:lineRule="auto"/>
              <w:jc w:val="center"/>
            </w:pPr>
            <w:r w:rsidRPr="00EB05CF">
              <w:t>Expansão 2013-20</w:t>
            </w:r>
            <w:r w:rsidR="00EB05CF">
              <w:t>20</w:t>
            </w:r>
          </w:p>
        </w:tc>
        <w:tc>
          <w:tcPr>
            <w:tcW w:w="1126" w:type="dxa"/>
          </w:tcPr>
          <w:p w14:paraId="44C6123E" w14:textId="2930AB7A" w:rsidR="00576E26" w:rsidRPr="00EB05CF" w:rsidRDefault="00576E26" w:rsidP="00576E26">
            <w:pPr>
              <w:spacing w:after="0" w:line="240" w:lineRule="auto"/>
              <w:jc w:val="center"/>
            </w:pPr>
            <w:r w:rsidRPr="00EB05CF">
              <w:t>Expansão 2013-20</w:t>
            </w:r>
            <w:r w:rsidR="00EB05CF">
              <w:t>21</w:t>
            </w:r>
          </w:p>
        </w:tc>
        <w:tc>
          <w:tcPr>
            <w:tcW w:w="1134" w:type="dxa"/>
          </w:tcPr>
          <w:p w14:paraId="77E10206" w14:textId="6D4CA409" w:rsidR="00576E26" w:rsidRPr="00EB05CF" w:rsidRDefault="00576E26" w:rsidP="00576E26">
            <w:pPr>
              <w:spacing w:after="0" w:line="240" w:lineRule="auto"/>
              <w:jc w:val="center"/>
            </w:pPr>
            <w:r w:rsidRPr="00EB05CF">
              <w:t>Expansão 2013-20</w:t>
            </w:r>
            <w:r w:rsidR="00EB05CF">
              <w:t>22</w:t>
            </w:r>
          </w:p>
        </w:tc>
        <w:tc>
          <w:tcPr>
            <w:tcW w:w="1157" w:type="dxa"/>
          </w:tcPr>
          <w:p w14:paraId="379C2498" w14:textId="77777777" w:rsidR="00EB05CF" w:rsidRDefault="00576E26" w:rsidP="00576E26">
            <w:pPr>
              <w:spacing w:after="0" w:line="240" w:lineRule="auto"/>
              <w:jc w:val="center"/>
            </w:pPr>
            <w:r w:rsidRPr="00EB05CF">
              <w:t>Expansão</w:t>
            </w:r>
          </w:p>
          <w:p w14:paraId="63CE8FD4" w14:textId="2B319FED" w:rsidR="00576E26" w:rsidRPr="00EB05CF" w:rsidRDefault="00576E26" w:rsidP="00576E26">
            <w:pPr>
              <w:spacing w:after="0" w:line="240" w:lineRule="auto"/>
              <w:jc w:val="center"/>
            </w:pPr>
            <w:r w:rsidRPr="00EB05CF">
              <w:t>2013</w:t>
            </w:r>
            <w:r w:rsidR="00EB05CF">
              <w:t>-</w:t>
            </w:r>
            <w:r w:rsidRPr="00EB05CF">
              <w:t>20</w:t>
            </w:r>
            <w:r w:rsidR="00EB05CF">
              <w:t>23</w:t>
            </w:r>
          </w:p>
        </w:tc>
      </w:tr>
      <w:tr w:rsidR="00EB05CF" w14:paraId="4923A672" w14:textId="632AAA17" w:rsidTr="00EB05CF">
        <w:trPr>
          <w:trHeight w:val="288"/>
        </w:trPr>
        <w:tc>
          <w:tcPr>
            <w:tcW w:w="1843" w:type="dxa"/>
          </w:tcPr>
          <w:p w14:paraId="223B185B" w14:textId="7DFFD2A0" w:rsidR="00576E26" w:rsidRPr="00894F78" w:rsidRDefault="00576E26" w:rsidP="00576E26">
            <w:pPr>
              <w:spacing w:after="0" w:line="240" w:lineRule="auto"/>
              <w:jc w:val="center"/>
              <w:rPr>
                <w:rFonts w:ascii="Times New Roman" w:eastAsia="Times New Roman" w:hAnsi="Times New Roman" w:cs="Times New Roman"/>
                <w:b/>
                <w:bCs/>
              </w:rPr>
            </w:pPr>
            <w:r w:rsidRPr="00894F78">
              <w:rPr>
                <w:rFonts w:ascii="Times New Roman" w:eastAsia="Times New Roman" w:hAnsi="Times New Roman" w:cs="Times New Roman"/>
                <w:b/>
                <w:bCs/>
              </w:rPr>
              <w:t>Indicador</w:t>
            </w:r>
            <w:r w:rsidR="00D37F87" w:rsidRPr="00894F78">
              <w:rPr>
                <w:rFonts w:ascii="Times New Roman" w:eastAsia="Times New Roman" w:hAnsi="Times New Roman" w:cs="Times New Roman"/>
                <w:b/>
                <w:bCs/>
              </w:rPr>
              <w:t>es</w:t>
            </w:r>
            <w:r w:rsidRPr="00894F78">
              <w:rPr>
                <w:rFonts w:ascii="Times New Roman" w:eastAsia="Times New Roman" w:hAnsi="Times New Roman" w:cs="Times New Roman"/>
                <w:b/>
                <w:bCs/>
              </w:rPr>
              <w:t xml:space="preserve"> </w:t>
            </w:r>
          </w:p>
        </w:tc>
        <w:tc>
          <w:tcPr>
            <w:tcW w:w="1276" w:type="dxa"/>
          </w:tcPr>
          <w:p w14:paraId="50222649" w14:textId="33FFDA27" w:rsidR="00576E26" w:rsidRPr="00EB05CF" w:rsidRDefault="00EB05CF" w:rsidP="00576E26">
            <w:pPr>
              <w:spacing w:after="0" w:line="240" w:lineRule="auto"/>
              <w:jc w:val="center"/>
            </w:pPr>
            <w:r>
              <w:t>-18,8 %</w:t>
            </w:r>
          </w:p>
        </w:tc>
        <w:tc>
          <w:tcPr>
            <w:tcW w:w="1276" w:type="dxa"/>
          </w:tcPr>
          <w:p w14:paraId="3C2AA48B" w14:textId="41771C6E" w:rsidR="00576E26" w:rsidRPr="00EB05CF" w:rsidRDefault="00EB05CF" w:rsidP="00576E26">
            <w:pPr>
              <w:spacing w:after="0" w:line="240" w:lineRule="auto"/>
              <w:jc w:val="center"/>
            </w:pPr>
            <w:r>
              <w:t>-54,3 %</w:t>
            </w:r>
          </w:p>
        </w:tc>
        <w:tc>
          <w:tcPr>
            <w:tcW w:w="1134" w:type="dxa"/>
          </w:tcPr>
          <w:p w14:paraId="5DF76E22" w14:textId="403BE5EB" w:rsidR="00576E26" w:rsidRPr="00EB05CF" w:rsidRDefault="00EB05CF" w:rsidP="00576E26">
            <w:pPr>
              <w:spacing w:after="0" w:line="240" w:lineRule="auto"/>
              <w:jc w:val="center"/>
            </w:pPr>
            <w:r>
              <w:t>-58,2%</w:t>
            </w:r>
          </w:p>
        </w:tc>
        <w:tc>
          <w:tcPr>
            <w:tcW w:w="1134" w:type="dxa"/>
          </w:tcPr>
          <w:p w14:paraId="4D2C23C9" w14:textId="07C8EC30" w:rsidR="00576E26" w:rsidRPr="00EB05CF" w:rsidRDefault="00EB05CF" w:rsidP="00576E26">
            <w:pPr>
              <w:spacing w:after="0" w:line="240" w:lineRule="auto"/>
              <w:jc w:val="center"/>
            </w:pPr>
            <w:r>
              <w:t>-75,7 %</w:t>
            </w:r>
          </w:p>
        </w:tc>
        <w:tc>
          <w:tcPr>
            <w:tcW w:w="1110" w:type="dxa"/>
          </w:tcPr>
          <w:p w14:paraId="57453588" w14:textId="4EF630DC" w:rsidR="00576E26" w:rsidRPr="00EB05CF" w:rsidRDefault="00EB05CF" w:rsidP="00576E26">
            <w:pPr>
              <w:spacing w:after="0" w:line="240" w:lineRule="auto"/>
              <w:jc w:val="center"/>
            </w:pPr>
            <w:r>
              <w:t>-61,1 %</w:t>
            </w:r>
          </w:p>
        </w:tc>
        <w:tc>
          <w:tcPr>
            <w:tcW w:w="1158" w:type="dxa"/>
          </w:tcPr>
          <w:p w14:paraId="17B7D002" w14:textId="1A49EA78" w:rsidR="00576E26" w:rsidRPr="00EB05CF" w:rsidRDefault="00EB05CF" w:rsidP="00576E26">
            <w:pPr>
              <w:spacing w:after="0" w:line="240" w:lineRule="auto"/>
              <w:jc w:val="center"/>
            </w:pPr>
            <w:r>
              <w:t>-62,5 %</w:t>
            </w:r>
          </w:p>
        </w:tc>
        <w:tc>
          <w:tcPr>
            <w:tcW w:w="1142" w:type="dxa"/>
          </w:tcPr>
          <w:p w14:paraId="22A7BC25" w14:textId="1385DAB4" w:rsidR="00576E26" w:rsidRPr="00EB05CF" w:rsidRDefault="00EB05CF" w:rsidP="00576E26">
            <w:pPr>
              <w:spacing w:after="0" w:line="240" w:lineRule="auto"/>
              <w:jc w:val="center"/>
            </w:pPr>
            <w:r>
              <w:t>-65,9 %</w:t>
            </w:r>
          </w:p>
        </w:tc>
        <w:tc>
          <w:tcPr>
            <w:tcW w:w="1126" w:type="dxa"/>
          </w:tcPr>
          <w:p w14:paraId="3D8985D8" w14:textId="3DB78B4F" w:rsidR="00576E26" w:rsidRPr="00EB05CF" w:rsidRDefault="00EB05CF" w:rsidP="00576E26">
            <w:pPr>
              <w:spacing w:after="0" w:line="240" w:lineRule="auto"/>
              <w:jc w:val="center"/>
            </w:pPr>
            <w:r>
              <w:t>-166,9 %</w:t>
            </w:r>
          </w:p>
        </w:tc>
        <w:tc>
          <w:tcPr>
            <w:tcW w:w="1134" w:type="dxa"/>
          </w:tcPr>
          <w:p w14:paraId="7BCBE303" w14:textId="4F0127EB" w:rsidR="00576E26" w:rsidRPr="00EB05CF" w:rsidRDefault="00EB05CF" w:rsidP="00576E26">
            <w:pPr>
              <w:spacing w:after="0" w:line="240" w:lineRule="auto"/>
              <w:jc w:val="center"/>
            </w:pPr>
            <w:r>
              <w:t>-</w:t>
            </w:r>
            <w:r w:rsidR="00E312C9">
              <w:t>175,0</w:t>
            </w:r>
          </w:p>
        </w:tc>
        <w:tc>
          <w:tcPr>
            <w:tcW w:w="1157" w:type="dxa"/>
          </w:tcPr>
          <w:p w14:paraId="76CC2798" w14:textId="08E2CCA3" w:rsidR="00576E26" w:rsidRPr="00E312C9" w:rsidRDefault="00E312C9" w:rsidP="00576E26">
            <w:pPr>
              <w:spacing w:after="0" w:line="240" w:lineRule="auto"/>
              <w:jc w:val="center"/>
            </w:pPr>
            <w:r>
              <w:t>-172,6 %</w:t>
            </w:r>
          </w:p>
        </w:tc>
      </w:tr>
    </w:tbl>
    <w:p w14:paraId="228C7BD1" w14:textId="1BB6BAEA" w:rsidR="007F7964" w:rsidRPr="00F53F4A" w:rsidRDefault="00F53F4A" w:rsidP="007F7964">
      <w:pPr>
        <w:spacing w:after="0" w:line="240" w:lineRule="auto"/>
        <w:rPr>
          <w:rFonts w:ascii="Times New Roman" w:eastAsia="Times New Roman" w:hAnsi="Times New Roman" w:cs="Times New Roman"/>
        </w:rPr>
      </w:pPr>
      <w:r>
        <w:rPr>
          <w:rFonts w:ascii="Times New Roman" w:eastAsia="Times New Roman" w:hAnsi="Times New Roman" w:cs="Times New Roman"/>
        </w:rPr>
        <w:t>Fonte: INEP – Censo Escolar da Educação Básica.</w:t>
      </w:r>
    </w:p>
    <w:p w14:paraId="1962B173" w14:textId="43D57C14" w:rsidR="0018727C" w:rsidRPr="00F53F4A" w:rsidRDefault="0018727C" w:rsidP="00F53F4A">
      <w:pPr>
        <w:spacing w:after="0" w:line="240" w:lineRule="auto"/>
        <w:rPr>
          <w:rFonts w:ascii="Times New Roman" w:eastAsia="Times New Roman" w:hAnsi="Times New Roman" w:cs="Times New Roman"/>
          <w:sz w:val="24"/>
          <w:szCs w:val="24"/>
        </w:rPr>
      </w:pPr>
    </w:p>
    <w:p w14:paraId="0276C6C3" w14:textId="77777777" w:rsidR="007F7964" w:rsidRPr="000F07D3" w:rsidRDefault="007F7964" w:rsidP="007F7964">
      <w:pPr>
        <w:spacing w:after="0" w:line="240" w:lineRule="auto"/>
        <w:rPr>
          <w:rFonts w:ascii="Times New Roman" w:eastAsia="Times New Roman" w:hAnsi="Times New Roman" w:cs="Times New Roman"/>
          <w:sz w:val="24"/>
          <w:szCs w:val="24"/>
        </w:rPr>
      </w:pPr>
    </w:p>
    <w:p w14:paraId="21B3E568" w14:textId="77777777" w:rsidR="007F7964" w:rsidRPr="000F07D3" w:rsidRDefault="007F7964" w:rsidP="007F7964">
      <w:pPr>
        <w:spacing w:after="0" w:line="240" w:lineRule="auto"/>
        <w:jc w:val="both"/>
        <w:rPr>
          <w:rFonts w:ascii="Times New Roman" w:eastAsia="Times New Roman" w:hAnsi="Times New Roman" w:cs="Times New Roman"/>
          <w:sz w:val="24"/>
          <w:szCs w:val="24"/>
        </w:rPr>
      </w:pPr>
      <w:r w:rsidRPr="000F07D3">
        <w:rPr>
          <w:rFonts w:ascii="Times New Roman" w:eastAsia="Times New Roman" w:hAnsi="Times New Roman" w:cs="Times New Roman"/>
          <w:b/>
          <w:bCs/>
          <w:color w:val="000000"/>
          <w:sz w:val="24"/>
          <w:szCs w:val="24"/>
        </w:rPr>
        <w:t>Neta XII – Nacional</w:t>
      </w:r>
      <w:r>
        <w:rPr>
          <w:rFonts w:ascii="Times New Roman" w:eastAsia="Times New Roman" w:hAnsi="Times New Roman" w:cs="Times New Roman"/>
          <w:color w:val="000000"/>
          <w:sz w:val="24"/>
          <w:szCs w:val="24"/>
        </w:rPr>
        <w:t xml:space="preserve"> – </w:t>
      </w:r>
      <w:r w:rsidRPr="000F07D3">
        <w:rPr>
          <w:rFonts w:ascii="Times New Roman" w:eastAsia="Times New Roman" w:hAnsi="Times New Roman" w:cs="Times New Roman"/>
          <w:color w:val="000000"/>
          <w:sz w:val="24"/>
          <w:szCs w:val="24"/>
        </w:rPr>
        <w:t>Elevar a taxa bruta de matrícula na educação superior para 50% (cinquenta por cento) e a taxa líquida para 33% (trinta e três por cento) da população de 18 (dezoito) a 24 (vinte e quatro) anos, assegurada à qualidade da oferta e expansão para, pelo menos, 40% (quarenta por cento) das novas matrículas, no segmento público.</w:t>
      </w:r>
    </w:p>
    <w:p w14:paraId="0D7493F7" w14:textId="77777777" w:rsidR="007F7964" w:rsidRDefault="007F7964" w:rsidP="007F7964">
      <w:pPr>
        <w:spacing w:after="0" w:line="240" w:lineRule="auto"/>
        <w:rPr>
          <w:rFonts w:ascii="Times New Roman" w:eastAsia="Times New Roman" w:hAnsi="Times New Roman" w:cs="Times New Roman"/>
          <w:sz w:val="24"/>
          <w:szCs w:val="24"/>
        </w:rPr>
      </w:pPr>
    </w:p>
    <w:p w14:paraId="4C5D124B" w14:textId="77777777" w:rsidR="007F7964" w:rsidRDefault="007F7964" w:rsidP="007F7964">
      <w:pPr>
        <w:spacing w:after="0" w:line="240" w:lineRule="auto"/>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2122"/>
        <w:gridCol w:w="11304"/>
      </w:tblGrid>
      <w:tr w:rsidR="007F7964" w14:paraId="451BB2DD" w14:textId="77777777" w:rsidTr="00A83075">
        <w:tc>
          <w:tcPr>
            <w:tcW w:w="2122" w:type="dxa"/>
          </w:tcPr>
          <w:p w14:paraId="1F0DA0E0" w14:textId="0892FCE6" w:rsidR="007F7964" w:rsidRPr="00AE5A46" w:rsidRDefault="007F7964" w:rsidP="00A83075">
            <w:pPr>
              <w:jc w:val="center"/>
              <w:rPr>
                <w:rFonts w:asciiTheme="majorHAnsi" w:eastAsia="Times New Roman" w:hAnsiTheme="majorHAnsi" w:cs="Times New Roman"/>
                <w:b/>
                <w:bCs/>
              </w:rPr>
            </w:pPr>
            <w:bookmarkStart w:id="15" w:name="_Hlk32914243"/>
            <w:r w:rsidRPr="00AE5A46">
              <w:rPr>
                <w:rFonts w:asciiTheme="majorHAnsi" w:eastAsia="Times New Roman" w:hAnsiTheme="majorHAnsi" w:cs="Times New Roman"/>
                <w:b/>
                <w:bCs/>
              </w:rPr>
              <w:t>INDICADOR 12</w:t>
            </w:r>
            <w:r>
              <w:rPr>
                <w:rFonts w:asciiTheme="majorHAnsi" w:eastAsia="Times New Roman" w:hAnsiTheme="majorHAnsi" w:cs="Times New Roman"/>
                <w:b/>
                <w:bCs/>
              </w:rPr>
              <w:t>A</w:t>
            </w:r>
          </w:p>
        </w:tc>
        <w:tc>
          <w:tcPr>
            <w:tcW w:w="11306" w:type="dxa"/>
          </w:tcPr>
          <w:p w14:paraId="774249F2" w14:textId="28667F65" w:rsidR="007F7964" w:rsidRPr="00BD7A70" w:rsidRDefault="007F7964" w:rsidP="001841AC">
            <w:pPr>
              <w:jc w:val="center"/>
              <w:rPr>
                <w:rFonts w:asciiTheme="majorHAnsi" w:eastAsia="Times New Roman" w:hAnsiTheme="majorHAnsi" w:cs="Times New Roman"/>
              </w:rPr>
            </w:pPr>
            <w:r w:rsidRPr="00BD7A70">
              <w:rPr>
                <w:rFonts w:asciiTheme="majorHAnsi" w:eastAsia="Times New Roman" w:hAnsiTheme="majorHAnsi" w:cs="Times New Roman"/>
                <w:i/>
                <w:iCs/>
              </w:rPr>
              <w:t xml:space="preserve"> </w:t>
            </w:r>
            <w:r w:rsidRPr="00BD7A70">
              <w:rPr>
                <w:rFonts w:asciiTheme="majorHAnsi" w:hAnsiTheme="majorHAnsi"/>
              </w:rPr>
              <w:t>Taxa bruta de matrículas na graduação</w:t>
            </w:r>
          </w:p>
        </w:tc>
      </w:tr>
      <w:tr w:rsidR="001841AC" w14:paraId="495DF07E" w14:textId="77777777" w:rsidTr="00A83075">
        <w:tc>
          <w:tcPr>
            <w:tcW w:w="2122" w:type="dxa"/>
          </w:tcPr>
          <w:p w14:paraId="738AD82F" w14:textId="01F68402" w:rsidR="001841AC" w:rsidRPr="00AE5A46" w:rsidRDefault="001841AC" w:rsidP="00A83075">
            <w:pPr>
              <w:jc w:val="center"/>
              <w:rPr>
                <w:rFonts w:asciiTheme="majorHAnsi" w:eastAsia="Times New Roman" w:hAnsiTheme="majorHAnsi" w:cs="Times New Roman"/>
                <w:b/>
                <w:bCs/>
              </w:rPr>
            </w:pPr>
            <w:r>
              <w:rPr>
                <w:rFonts w:asciiTheme="majorHAnsi" w:eastAsia="Times New Roman" w:hAnsiTheme="majorHAnsi" w:cs="Times New Roman"/>
                <w:b/>
                <w:bCs/>
              </w:rPr>
              <w:lastRenderedPageBreak/>
              <w:t xml:space="preserve">JUSTIFICATIVAS </w:t>
            </w:r>
          </w:p>
        </w:tc>
        <w:tc>
          <w:tcPr>
            <w:tcW w:w="11306" w:type="dxa"/>
          </w:tcPr>
          <w:p w14:paraId="30946E73" w14:textId="636DBD16" w:rsidR="001841AC" w:rsidRPr="00BD7A70" w:rsidRDefault="001841AC" w:rsidP="001841AC">
            <w:pPr>
              <w:jc w:val="center"/>
              <w:rPr>
                <w:rFonts w:asciiTheme="majorHAnsi" w:eastAsia="Times New Roman" w:hAnsiTheme="majorHAnsi" w:cs="Times New Roman"/>
                <w:i/>
                <w:iCs/>
              </w:rPr>
            </w:pPr>
            <w:r w:rsidRPr="001841AC">
              <w:rPr>
                <w:rFonts w:asciiTheme="majorHAnsi" w:eastAsia="Times New Roman" w:hAnsiTheme="majorHAnsi" w:cs="Times New Roman"/>
                <w:i/>
                <w:iCs/>
              </w:rPr>
              <w:t>Inviável para município. A) PNAD é pesquisa amostral; B) Censo Educação Superior não informa endereço do aluno; usar endereço da matricula concentrará no município a taxa ética dos estudantes que se decolam para estudar; C) grande parte do município não possui nível superior em seu território.</w:t>
            </w:r>
          </w:p>
        </w:tc>
      </w:tr>
      <w:tr w:rsidR="001841AC" w14:paraId="502B1325" w14:textId="77777777" w:rsidTr="00A83075">
        <w:tc>
          <w:tcPr>
            <w:tcW w:w="2122" w:type="dxa"/>
          </w:tcPr>
          <w:p w14:paraId="641224E5" w14:textId="324C8251" w:rsidR="001841AC" w:rsidRDefault="001841AC" w:rsidP="00A83075">
            <w:pPr>
              <w:jc w:val="center"/>
              <w:rPr>
                <w:rFonts w:asciiTheme="majorHAnsi" w:eastAsia="Times New Roman" w:hAnsiTheme="majorHAnsi" w:cs="Times New Roman"/>
                <w:b/>
                <w:bCs/>
              </w:rPr>
            </w:pPr>
            <w:r w:rsidRPr="001841AC">
              <w:rPr>
                <w:rFonts w:asciiTheme="majorHAnsi" w:eastAsia="Times New Roman" w:hAnsiTheme="majorHAnsi" w:cs="Times New Roman"/>
                <w:b/>
                <w:bCs/>
              </w:rPr>
              <w:t>INDICADOR 12B</w:t>
            </w:r>
          </w:p>
        </w:tc>
        <w:tc>
          <w:tcPr>
            <w:tcW w:w="11306" w:type="dxa"/>
          </w:tcPr>
          <w:p w14:paraId="271E4ADF" w14:textId="6BC2D23E" w:rsidR="001841AC" w:rsidRPr="00BD7A70" w:rsidRDefault="001841AC" w:rsidP="00A83075">
            <w:pPr>
              <w:jc w:val="center"/>
              <w:rPr>
                <w:rFonts w:asciiTheme="majorHAnsi" w:eastAsia="Times New Roman" w:hAnsiTheme="majorHAnsi" w:cs="Times New Roman"/>
                <w:i/>
                <w:iCs/>
              </w:rPr>
            </w:pPr>
            <w:r w:rsidRPr="001841AC">
              <w:rPr>
                <w:rFonts w:asciiTheme="majorHAnsi" w:eastAsia="Times New Roman" w:hAnsiTheme="majorHAnsi" w:cs="Times New Roman"/>
                <w:i/>
                <w:iCs/>
              </w:rPr>
              <w:t xml:space="preserve"> Taxa líquida de escolarização na educação superior</w:t>
            </w:r>
          </w:p>
        </w:tc>
      </w:tr>
      <w:tr w:rsidR="007F7964" w14:paraId="1EC93D4E" w14:textId="77777777" w:rsidTr="00A83075">
        <w:tc>
          <w:tcPr>
            <w:tcW w:w="2122" w:type="dxa"/>
          </w:tcPr>
          <w:p w14:paraId="52A99C21" w14:textId="77777777" w:rsidR="007F7964" w:rsidRDefault="007F7964" w:rsidP="00A83075">
            <w:pPr>
              <w:jc w:val="center"/>
              <w:rPr>
                <w:rFonts w:asciiTheme="majorHAnsi" w:eastAsia="Times New Roman" w:hAnsiTheme="majorHAnsi" w:cs="Times New Roman"/>
                <w:b/>
                <w:bCs/>
              </w:rPr>
            </w:pPr>
          </w:p>
          <w:p w14:paraId="199560C0" w14:textId="48E18E2B" w:rsidR="007F7964" w:rsidRPr="00AE5A46" w:rsidRDefault="007F7964" w:rsidP="001841AC">
            <w:pPr>
              <w:jc w:val="center"/>
              <w:rPr>
                <w:rFonts w:asciiTheme="majorHAnsi" w:eastAsia="Times New Roman" w:hAnsiTheme="majorHAnsi" w:cs="Times New Roman"/>
                <w:b/>
                <w:bCs/>
              </w:rPr>
            </w:pPr>
            <w:r>
              <w:rPr>
                <w:rFonts w:asciiTheme="majorHAnsi" w:eastAsia="Times New Roman" w:hAnsiTheme="majorHAnsi" w:cs="Times New Roman"/>
                <w:b/>
                <w:bCs/>
              </w:rPr>
              <w:t>JUSTIFICATIVAS</w:t>
            </w:r>
          </w:p>
        </w:tc>
        <w:tc>
          <w:tcPr>
            <w:tcW w:w="11306" w:type="dxa"/>
          </w:tcPr>
          <w:p w14:paraId="12AD5602" w14:textId="77777777" w:rsidR="007F7964" w:rsidRPr="00BD7A70" w:rsidRDefault="007F7964" w:rsidP="00A83075">
            <w:pPr>
              <w:jc w:val="center"/>
              <w:rPr>
                <w:rFonts w:asciiTheme="majorHAnsi" w:eastAsia="Times New Roman" w:hAnsiTheme="majorHAnsi" w:cs="Times New Roman"/>
                <w:i/>
                <w:iCs/>
              </w:rPr>
            </w:pPr>
            <w:r w:rsidRPr="00BD7A70">
              <w:rPr>
                <w:rFonts w:asciiTheme="majorHAnsi" w:hAnsiTheme="majorHAnsi" w:cs="Times New Roman"/>
                <w:i/>
                <w:iCs/>
              </w:rPr>
              <w:t>Inviável para município. A) PNAD é pesquisa amostral; B) Censo Educação Superior não informa endereço do aluno; usar endereço da matricula concentrará no município a taxa ética dos estudantes que se decolam para estudar; C) grande parte do município não possui nível superior em seu território.</w:t>
            </w:r>
          </w:p>
        </w:tc>
      </w:tr>
      <w:tr w:rsidR="007F7964" w14:paraId="2B9CEAB9" w14:textId="77777777" w:rsidTr="00A83075">
        <w:tc>
          <w:tcPr>
            <w:tcW w:w="2122" w:type="dxa"/>
          </w:tcPr>
          <w:p w14:paraId="2941A41E" w14:textId="77777777" w:rsidR="007F7964" w:rsidRDefault="007F7964" w:rsidP="00A83075">
            <w:pPr>
              <w:jc w:val="center"/>
              <w:rPr>
                <w:rFonts w:asciiTheme="majorHAnsi" w:eastAsia="Times New Roman" w:hAnsiTheme="majorHAnsi" w:cs="Times New Roman"/>
                <w:b/>
                <w:bCs/>
              </w:rPr>
            </w:pPr>
            <w:r w:rsidRPr="00AE5A46">
              <w:rPr>
                <w:rFonts w:asciiTheme="majorHAnsi" w:eastAsia="Times New Roman" w:hAnsiTheme="majorHAnsi" w:cs="Times New Roman"/>
                <w:b/>
                <w:bCs/>
              </w:rPr>
              <w:t>INDICADOR 12</w:t>
            </w:r>
            <w:r>
              <w:rPr>
                <w:rFonts w:asciiTheme="majorHAnsi" w:eastAsia="Times New Roman" w:hAnsiTheme="majorHAnsi" w:cs="Times New Roman"/>
                <w:b/>
                <w:bCs/>
              </w:rPr>
              <w:t>C</w:t>
            </w:r>
          </w:p>
        </w:tc>
        <w:tc>
          <w:tcPr>
            <w:tcW w:w="11306" w:type="dxa"/>
          </w:tcPr>
          <w:p w14:paraId="35FC502F" w14:textId="13CA3AA8" w:rsidR="007F7964" w:rsidRPr="00BD7A70" w:rsidRDefault="001841AC" w:rsidP="001841AC">
            <w:pPr>
              <w:jc w:val="center"/>
              <w:rPr>
                <w:rFonts w:asciiTheme="majorHAnsi" w:hAnsiTheme="majorHAnsi" w:cs="Times New Roman"/>
                <w:i/>
                <w:iCs/>
              </w:rPr>
            </w:pPr>
            <w:r w:rsidRPr="001841AC">
              <w:rPr>
                <w:rFonts w:asciiTheme="majorHAnsi" w:hAnsiTheme="majorHAnsi" w:cs="Times New Roman"/>
                <w:i/>
                <w:iCs/>
              </w:rPr>
              <w:t>Participação do segmento público na expansão de matrículas de graduaçã</w:t>
            </w:r>
          </w:p>
        </w:tc>
      </w:tr>
      <w:tr w:rsidR="007F7964" w14:paraId="5ECFFD8D" w14:textId="77777777" w:rsidTr="00A83075">
        <w:tc>
          <w:tcPr>
            <w:tcW w:w="2122" w:type="dxa"/>
          </w:tcPr>
          <w:p w14:paraId="3DE59845" w14:textId="77777777" w:rsidR="007F7964" w:rsidRDefault="007F7964" w:rsidP="00A83075">
            <w:pPr>
              <w:jc w:val="center"/>
              <w:rPr>
                <w:rFonts w:asciiTheme="majorHAnsi" w:eastAsia="Times New Roman" w:hAnsiTheme="majorHAnsi" w:cs="Times New Roman"/>
                <w:b/>
                <w:bCs/>
              </w:rPr>
            </w:pPr>
            <w:r>
              <w:rPr>
                <w:rFonts w:asciiTheme="majorHAnsi" w:eastAsia="Times New Roman" w:hAnsiTheme="majorHAnsi" w:cs="Times New Roman"/>
                <w:b/>
                <w:bCs/>
              </w:rPr>
              <w:t xml:space="preserve"> </w:t>
            </w:r>
          </w:p>
          <w:p w14:paraId="2C0F5979" w14:textId="28530FAB" w:rsidR="007F7964" w:rsidRDefault="001841AC" w:rsidP="00A83075">
            <w:pPr>
              <w:jc w:val="center"/>
              <w:rPr>
                <w:rFonts w:asciiTheme="majorHAnsi" w:eastAsia="Times New Roman" w:hAnsiTheme="majorHAnsi" w:cs="Times New Roman"/>
                <w:b/>
                <w:bCs/>
              </w:rPr>
            </w:pPr>
            <w:r>
              <w:rPr>
                <w:rFonts w:asciiTheme="majorHAnsi" w:eastAsia="Times New Roman" w:hAnsiTheme="majorHAnsi" w:cs="Times New Roman"/>
                <w:b/>
                <w:bCs/>
              </w:rPr>
              <w:t xml:space="preserve">JUSTIFICATIVAS </w:t>
            </w:r>
          </w:p>
        </w:tc>
        <w:tc>
          <w:tcPr>
            <w:tcW w:w="11306" w:type="dxa"/>
          </w:tcPr>
          <w:p w14:paraId="63E83898" w14:textId="7C10C846" w:rsidR="007F7964" w:rsidRPr="00BD7A70" w:rsidRDefault="001841AC" w:rsidP="00A83075">
            <w:pPr>
              <w:jc w:val="center"/>
              <w:rPr>
                <w:rFonts w:asciiTheme="majorHAnsi" w:hAnsiTheme="majorHAnsi" w:cs="Times New Roman"/>
                <w:i/>
                <w:iCs/>
              </w:rPr>
            </w:pPr>
            <w:r w:rsidRPr="001841AC">
              <w:rPr>
                <w:rFonts w:asciiTheme="majorHAnsi" w:hAnsiTheme="majorHAnsi" w:cs="Times New Roman"/>
                <w:i/>
                <w:iCs/>
              </w:rPr>
              <w:t>Inviável para município. a) Menor nível de desagregação do indicador pela Nota Técnica do Inep é "Unidade da Federação"; b) Grande parte dos municípios não possuem nível superior em seu território; c) Alguns possuem apenas ensino superior privado, resultando em divisão por zero no setor público; d) Em 2014, 80 municipios paranaenses possuem ensino superior presencial e 127 ensino superior a distância; e) não existe uma variável chave comum para municípios em modalidade de ensino; após unir aquivos "ALUNOS", "CURSOS" e "LOCAL OFERTA": usar CO_MUNICIPIO_CURSO para modalidade presencial e CO_MUNICIPIO_LOCAL_OFERTA para modalidade ensino a distância</w:t>
            </w:r>
          </w:p>
        </w:tc>
      </w:tr>
      <w:bookmarkEnd w:id="15"/>
    </w:tbl>
    <w:p w14:paraId="6C3EFE5C" w14:textId="77777777" w:rsidR="007F7964" w:rsidRDefault="007F7964" w:rsidP="007F7964">
      <w:pPr>
        <w:spacing w:after="0" w:line="240" w:lineRule="auto"/>
        <w:rPr>
          <w:rFonts w:ascii="Times New Roman" w:eastAsia="Times New Roman" w:hAnsi="Times New Roman" w:cs="Times New Roman"/>
          <w:sz w:val="24"/>
          <w:szCs w:val="24"/>
        </w:rPr>
      </w:pPr>
    </w:p>
    <w:p w14:paraId="47B0FE17" w14:textId="77777777" w:rsidR="007F7964" w:rsidRDefault="007F7964" w:rsidP="007F7964">
      <w:pPr>
        <w:spacing w:after="0" w:line="240" w:lineRule="auto"/>
        <w:rPr>
          <w:rFonts w:ascii="Times New Roman" w:eastAsia="Times New Roman" w:hAnsi="Times New Roman" w:cs="Times New Roman"/>
          <w:sz w:val="24"/>
          <w:szCs w:val="24"/>
        </w:rPr>
      </w:pPr>
    </w:p>
    <w:p w14:paraId="6C109D22" w14:textId="77777777" w:rsidR="007F7964" w:rsidRPr="00642CDA" w:rsidRDefault="007F7964" w:rsidP="007F7964">
      <w:pPr>
        <w:spacing w:after="0" w:line="240" w:lineRule="auto"/>
        <w:rPr>
          <w:rFonts w:ascii="Times New Roman" w:eastAsia="Times New Roman" w:hAnsi="Times New Roman" w:cs="Times New Roman"/>
          <w:sz w:val="24"/>
          <w:szCs w:val="24"/>
        </w:rPr>
      </w:pPr>
      <w:r w:rsidRPr="00642CDA">
        <w:rPr>
          <w:rFonts w:ascii="Times New Roman" w:eastAsia="Times New Roman" w:hAnsi="Times New Roman" w:cs="Times New Roman"/>
          <w:b/>
          <w:bCs/>
          <w:color w:val="000000"/>
          <w:sz w:val="24"/>
          <w:szCs w:val="24"/>
        </w:rPr>
        <w:t>Meta XIII – Nacional</w:t>
      </w:r>
      <w:r>
        <w:rPr>
          <w:rFonts w:ascii="Times New Roman" w:eastAsia="Times New Roman" w:hAnsi="Times New Roman" w:cs="Times New Roman"/>
          <w:color w:val="000000"/>
          <w:sz w:val="24"/>
          <w:szCs w:val="24"/>
        </w:rPr>
        <w:t xml:space="preserve"> – </w:t>
      </w:r>
      <w:r w:rsidRPr="00642CDA">
        <w:rPr>
          <w:rFonts w:ascii="Times New Roman" w:eastAsia="Times New Roman" w:hAnsi="Times New Roman" w:cs="Times New Roman"/>
          <w:color w:val="000000"/>
          <w:sz w:val="24"/>
          <w:szCs w:val="24"/>
        </w:rPr>
        <w:t>Elevar a qualidade da educação superior e ampliar a proporção de mestres e doutores do corpo docente em efetivo exercício no conjunto do sistema de educação superior para 75% (setenta e cinco por cento), sendo, do total, no mínimo, 35% (trinta e cinco por cento) doutores</w:t>
      </w:r>
    </w:p>
    <w:p w14:paraId="546906F4" w14:textId="77777777" w:rsidR="007F7964" w:rsidRDefault="007F7964" w:rsidP="007F7964">
      <w:pPr>
        <w:spacing w:after="0" w:line="240" w:lineRule="auto"/>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2122"/>
        <w:gridCol w:w="11304"/>
      </w:tblGrid>
      <w:tr w:rsidR="007F7964" w14:paraId="2E0985AE" w14:textId="77777777" w:rsidTr="00A83075">
        <w:tc>
          <w:tcPr>
            <w:tcW w:w="2122" w:type="dxa"/>
          </w:tcPr>
          <w:p w14:paraId="5C3CA42B" w14:textId="3F9A3F0B" w:rsidR="007F7964" w:rsidRPr="00AE5A46" w:rsidRDefault="007F7964" w:rsidP="00A83075">
            <w:pPr>
              <w:jc w:val="center"/>
              <w:rPr>
                <w:rFonts w:asciiTheme="majorHAnsi" w:eastAsia="Times New Roman" w:hAnsiTheme="majorHAnsi" w:cs="Times New Roman"/>
                <w:b/>
                <w:bCs/>
              </w:rPr>
            </w:pPr>
            <w:r w:rsidRPr="00AE5A46">
              <w:rPr>
                <w:rFonts w:asciiTheme="majorHAnsi" w:eastAsia="Times New Roman" w:hAnsiTheme="majorHAnsi" w:cs="Times New Roman"/>
                <w:b/>
                <w:bCs/>
              </w:rPr>
              <w:t xml:space="preserve">INDICADOR </w:t>
            </w:r>
            <w:r>
              <w:rPr>
                <w:rFonts w:asciiTheme="majorHAnsi" w:eastAsia="Times New Roman" w:hAnsiTheme="majorHAnsi" w:cs="Times New Roman"/>
                <w:b/>
                <w:bCs/>
              </w:rPr>
              <w:t>13A</w:t>
            </w:r>
          </w:p>
        </w:tc>
        <w:tc>
          <w:tcPr>
            <w:tcW w:w="11306" w:type="dxa"/>
          </w:tcPr>
          <w:p w14:paraId="6E5E2DA2" w14:textId="53F7FE9D" w:rsidR="007F7964" w:rsidRPr="003E72CD" w:rsidRDefault="007F7964" w:rsidP="003E72CD">
            <w:pPr>
              <w:jc w:val="center"/>
              <w:rPr>
                <w:rFonts w:asciiTheme="majorHAnsi" w:eastAsia="Times New Roman" w:hAnsiTheme="majorHAnsi" w:cs="Times New Roman"/>
                <w:i/>
                <w:iCs/>
              </w:rPr>
            </w:pPr>
            <w:r w:rsidRPr="00BD7A70">
              <w:rPr>
                <w:rFonts w:asciiTheme="majorHAnsi" w:hAnsiTheme="majorHAnsi" w:cs="Times New Roman"/>
                <w:i/>
                <w:iCs/>
              </w:rPr>
              <w:t xml:space="preserve"> Proporção de docentes com mestrado ou doutorado na educação superior</w:t>
            </w:r>
          </w:p>
        </w:tc>
      </w:tr>
      <w:tr w:rsidR="007F7964" w14:paraId="5F584244" w14:textId="77777777" w:rsidTr="00A83075">
        <w:tc>
          <w:tcPr>
            <w:tcW w:w="2122" w:type="dxa"/>
          </w:tcPr>
          <w:p w14:paraId="3E5A385B" w14:textId="77777777" w:rsidR="007F7964" w:rsidRDefault="007F7964" w:rsidP="00A83075">
            <w:pPr>
              <w:jc w:val="center"/>
              <w:rPr>
                <w:rFonts w:asciiTheme="majorHAnsi" w:eastAsia="Times New Roman" w:hAnsiTheme="majorHAnsi" w:cs="Times New Roman"/>
                <w:b/>
                <w:bCs/>
              </w:rPr>
            </w:pPr>
          </w:p>
          <w:p w14:paraId="3A4A6E64" w14:textId="6BEFAEE4" w:rsidR="007F7964" w:rsidRPr="00AE5A46" w:rsidRDefault="007F7964" w:rsidP="003E72CD">
            <w:pPr>
              <w:jc w:val="center"/>
              <w:rPr>
                <w:rFonts w:asciiTheme="majorHAnsi" w:eastAsia="Times New Roman" w:hAnsiTheme="majorHAnsi" w:cs="Times New Roman"/>
                <w:b/>
                <w:bCs/>
              </w:rPr>
            </w:pPr>
            <w:r>
              <w:rPr>
                <w:rFonts w:asciiTheme="majorHAnsi" w:eastAsia="Times New Roman" w:hAnsiTheme="majorHAnsi" w:cs="Times New Roman"/>
                <w:b/>
                <w:bCs/>
              </w:rPr>
              <w:t>JUNTIFICATIVAS</w:t>
            </w:r>
          </w:p>
        </w:tc>
        <w:tc>
          <w:tcPr>
            <w:tcW w:w="11306" w:type="dxa"/>
          </w:tcPr>
          <w:p w14:paraId="5479CA71" w14:textId="77777777" w:rsidR="007F7964" w:rsidRPr="00AE5A46" w:rsidRDefault="007F7964" w:rsidP="00A83075">
            <w:pPr>
              <w:jc w:val="center"/>
              <w:rPr>
                <w:rFonts w:ascii="Times New Roman" w:eastAsia="Times New Roman" w:hAnsi="Times New Roman" w:cs="Times New Roman"/>
                <w:i/>
                <w:iCs/>
                <w:sz w:val="24"/>
                <w:szCs w:val="24"/>
              </w:rPr>
            </w:pPr>
            <w:r w:rsidRPr="00BD7A70">
              <w:rPr>
                <w:rFonts w:ascii="Times New Roman" w:hAnsi="Times New Roman" w:cs="Times New Roman"/>
                <w:i/>
                <w:iCs/>
              </w:rPr>
              <w:t>Não se aplica a municípios. O limitador é que o indicador só é possível ser replicado para municípios em que há oferta da educação superior. Ainda assim, o dado é pouco fidedigno pois o professor pode ou não residir no mesmo município da instituição de ensino superior. A fontes de dados é o Censo do Ensino Superior do INEP. A alternativa seria não medir o indicador para municípios, pois não avalia o alcance da meta no âmbito municipal</w:t>
            </w:r>
            <w:r>
              <w:rPr>
                <w:rFonts w:ascii="Times New Roman" w:hAnsi="Times New Roman" w:cs="Times New Roman"/>
                <w:sz w:val="24"/>
                <w:szCs w:val="24"/>
              </w:rPr>
              <w:t xml:space="preserve">. </w:t>
            </w:r>
            <w:r w:rsidRPr="0092290F">
              <w:rPr>
                <w:rFonts w:ascii="Times New Roman" w:hAnsi="Times New Roman" w:cs="Times New Roman"/>
                <w:sz w:val="24"/>
                <w:szCs w:val="24"/>
              </w:rPr>
              <w:t xml:space="preserve"> </w:t>
            </w:r>
          </w:p>
        </w:tc>
      </w:tr>
      <w:tr w:rsidR="003E72CD" w14:paraId="103BAC07" w14:textId="77777777" w:rsidTr="00A83075">
        <w:tc>
          <w:tcPr>
            <w:tcW w:w="2122" w:type="dxa"/>
          </w:tcPr>
          <w:p w14:paraId="0DB2EA93" w14:textId="08CA3159" w:rsidR="003E72CD" w:rsidRDefault="003E72CD" w:rsidP="00A83075">
            <w:pPr>
              <w:jc w:val="center"/>
              <w:rPr>
                <w:rFonts w:asciiTheme="majorHAnsi" w:eastAsia="Times New Roman" w:hAnsiTheme="majorHAnsi" w:cs="Times New Roman"/>
                <w:b/>
                <w:bCs/>
              </w:rPr>
            </w:pPr>
            <w:r w:rsidRPr="00AE5A46">
              <w:rPr>
                <w:rFonts w:asciiTheme="majorHAnsi" w:eastAsia="Times New Roman" w:hAnsiTheme="majorHAnsi" w:cs="Times New Roman"/>
                <w:b/>
                <w:bCs/>
              </w:rPr>
              <w:t xml:space="preserve">INDICADOR </w:t>
            </w:r>
            <w:r>
              <w:rPr>
                <w:rFonts w:asciiTheme="majorHAnsi" w:eastAsia="Times New Roman" w:hAnsiTheme="majorHAnsi" w:cs="Times New Roman"/>
                <w:b/>
                <w:bCs/>
              </w:rPr>
              <w:t>13B</w:t>
            </w:r>
          </w:p>
        </w:tc>
        <w:tc>
          <w:tcPr>
            <w:tcW w:w="11306" w:type="dxa"/>
          </w:tcPr>
          <w:p w14:paraId="23DDD4DB" w14:textId="27326922" w:rsidR="003E72CD" w:rsidRPr="00BD7A70" w:rsidRDefault="003E72CD" w:rsidP="00A83075">
            <w:pPr>
              <w:jc w:val="center"/>
              <w:rPr>
                <w:rFonts w:ascii="Times New Roman" w:hAnsi="Times New Roman" w:cs="Times New Roman"/>
                <w:i/>
                <w:iCs/>
              </w:rPr>
            </w:pPr>
            <w:r w:rsidRPr="00BD7A70">
              <w:rPr>
                <w:rFonts w:asciiTheme="majorHAnsi" w:hAnsiTheme="majorHAnsi"/>
                <w:i/>
                <w:iCs/>
              </w:rPr>
              <w:t>Proporção de docentes com doutorado</w:t>
            </w:r>
            <w:r w:rsidRPr="00FD15ED">
              <w:rPr>
                <w:i/>
                <w:iCs/>
              </w:rPr>
              <w:t xml:space="preserve"> na educação superior</w:t>
            </w:r>
          </w:p>
        </w:tc>
      </w:tr>
      <w:tr w:rsidR="003E72CD" w14:paraId="5B103992" w14:textId="77777777" w:rsidTr="00A83075">
        <w:tc>
          <w:tcPr>
            <w:tcW w:w="2122" w:type="dxa"/>
          </w:tcPr>
          <w:p w14:paraId="6B2F3830" w14:textId="77777777" w:rsidR="00CC782E" w:rsidRDefault="00CC782E" w:rsidP="00A83075">
            <w:pPr>
              <w:jc w:val="center"/>
              <w:rPr>
                <w:rFonts w:asciiTheme="majorHAnsi" w:eastAsia="Times New Roman" w:hAnsiTheme="majorHAnsi" w:cs="Times New Roman"/>
                <w:b/>
                <w:bCs/>
              </w:rPr>
            </w:pPr>
          </w:p>
          <w:p w14:paraId="17C2E38B" w14:textId="5B9B2D8C" w:rsidR="003E72CD" w:rsidRPr="00AE5A46" w:rsidRDefault="003E72CD" w:rsidP="00A83075">
            <w:pPr>
              <w:jc w:val="center"/>
              <w:rPr>
                <w:rFonts w:asciiTheme="majorHAnsi" w:eastAsia="Times New Roman" w:hAnsiTheme="majorHAnsi" w:cs="Times New Roman"/>
                <w:b/>
                <w:bCs/>
              </w:rPr>
            </w:pPr>
            <w:r>
              <w:rPr>
                <w:rFonts w:asciiTheme="majorHAnsi" w:eastAsia="Times New Roman" w:hAnsiTheme="majorHAnsi" w:cs="Times New Roman"/>
                <w:b/>
                <w:bCs/>
              </w:rPr>
              <w:t>JUNTIFICATIVAS</w:t>
            </w:r>
          </w:p>
        </w:tc>
        <w:tc>
          <w:tcPr>
            <w:tcW w:w="11306" w:type="dxa"/>
          </w:tcPr>
          <w:p w14:paraId="2AA019F3" w14:textId="3D97E112" w:rsidR="003E72CD" w:rsidRPr="00BD7A70" w:rsidRDefault="003E72CD" w:rsidP="00A83075">
            <w:pPr>
              <w:jc w:val="center"/>
              <w:rPr>
                <w:rFonts w:asciiTheme="majorHAnsi" w:hAnsiTheme="majorHAnsi"/>
                <w:i/>
                <w:iCs/>
              </w:rPr>
            </w:pPr>
            <w:r w:rsidRPr="00BD7A70">
              <w:rPr>
                <w:rFonts w:ascii="Times New Roman" w:hAnsi="Times New Roman" w:cs="Times New Roman"/>
                <w:i/>
                <w:iCs/>
              </w:rPr>
              <w:t>Não se aplica a municípios. O limitador é que o indicador só é possível ser replicado para municípios em que há oferta da educação superior. Ainda assim, o dado é pouco fidedigno pois o professor pode ou não residir no mesmo município da instituição de ensino superior. A fontes de dados é o Censo do Ensino Superior do INEP. A alternativa seria não medir o indicador para municípios, pois não avalia o alcance da meta no âmbito municipal</w:t>
            </w:r>
            <w:r>
              <w:rPr>
                <w:rFonts w:ascii="Times New Roman" w:hAnsi="Times New Roman" w:cs="Times New Roman"/>
                <w:sz w:val="24"/>
                <w:szCs w:val="24"/>
              </w:rPr>
              <w:t xml:space="preserve">. </w:t>
            </w:r>
            <w:r w:rsidRPr="0092290F">
              <w:rPr>
                <w:rFonts w:ascii="Times New Roman" w:hAnsi="Times New Roman" w:cs="Times New Roman"/>
                <w:sz w:val="24"/>
                <w:szCs w:val="24"/>
              </w:rPr>
              <w:t xml:space="preserve"> </w:t>
            </w:r>
          </w:p>
        </w:tc>
      </w:tr>
    </w:tbl>
    <w:p w14:paraId="57F31626" w14:textId="77777777" w:rsidR="007F7964" w:rsidRPr="00FD15ED" w:rsidRDefault="007F7964" w:rsidP="007F7964">
      <w:pPr>
        <w:spacing w:after="0" w:line="240" w:lineRule="auto"/>
        <w:ind w:left="360"/>
        <w:jc w:val="both"/>
        <w:rPr>
          <w:rFonts w:ascii="Times New Roman" w:eastAsia="Times New Roman" w:hAnsi="Times New Roman" w:cs="Times New Roman"/>
          <w:sz w:val="24"/>
          <w:szCs w:val="24"/>
        </w:rPr>
      </w:pPr>
      <w:r w:rsidRPr="00645EC9">
        <w:rPr>
          <w:rFonts w:ascii="Times New Roman" w:eastAsia="Times New Roman" w:hAnsi="Times New Roman" w:cs="Times New Roman"/>
          <w:sz w:val="24"/>
          <w:szCs w:val="24"/>
        </w:rPr>
        <w:t xml:space="preserve">.  </w:t>
      </w:r>
      <w:bookmarkStart w:id="16" w:name="_Hlk32391489"/>
    </w:p>
    <w:bookmarkEnd w:id="16"/>
    <w:p w14:paraId="23A59BC7" w14:textId="77777777" w:rsidR="007F7964" w:rsidRDefault="007F7964" w:rsidP="007F7964">
      <w:pPr>
        <w:spacing w:after="0" w:line="240" w:lineRule="auto"/>
        <w:rPr>
          <w:rFonts w:ascii="Times New Roman" w:eastAsia="Times New Roman" w:hAnsi="Times New Roman" w:cs="Times New Roman"/>
          <w:sz w:val="24"/>
          <w:szCs w:val="24"/>
        </w:rPr>
      </w:pPr>
    </w:p>
    <w:p w14:paraId="2355F152" w14:textId="77777777" w:rsidR="007F7964" w:rsidRPr="00B72714" w:rsidRDefault="007F7964" w:rsidP="007F7964">
      <w:pPr>
        <w:spacing w:after="0" w:line="240" w:lineRule="auto"/>
        <w:jc w:val="both"/>
        <w:rPr>
          <w:rFonts w:ascii="Times New Roman" w:eastAsia="Times New Roman" w:hAnsi="Times New Roman" w:cs="Times New Roman"/>
          <w:sz w:val="24"/>
          <w:szCs w:val="24"/>
        </w:rPr>
      </w:pPr>
      <w:r w:rsidRPr="00B72714">
        <w:rPr>
          <w:rFonts w:ascii="Times New Roman" w:eastAsia="Times New Roman" w:hAnsi="Times New Roman" w:cs="Times New Roman"/>
          <w:b/>
          <w:bCs/>
          <w:color w:val="000000"/>
        </w:rPr>
        <w:t>Meta XIV – Nacional</w:t>
      </w:r>
      <w:r>
        <w:rPr>
          <w:rFonts w:ascii="Times New Roman" w:eastAsia="Times New Roman" w:hAnsi="Times New Roman" w:cs="Times New Roman"/>
          <w:color w:val="000000"/>
        </w:rPr>
        <w:t xml:space="preserve"> – </w:t>
      </w:r>
      <w:r w:rsidRPr="00B72714">
        <w:rPr>
          <w:rFonts w:ascii="Times New Roman" w:eastAsia="Times New Roman" w:hAnsi="Times New Roman" w:cs="Times New Roman"/>
          <w:color w:val="000000"/>
        </w:rPr>
        <w:t>Elevar gradualmente o número de matrículas na pós-graduação stricto sensu, de modo a atingir a titulação anual de 60.000 (sessenta mil) mestres e 25.000 (vinte e cinco mil) doutores.</w:t>
      </w:r>
    </w:p>
    <w:p w14:paraId="331789F7" w14:textId="77777777" w:rsidR="007F7964" w:rsidRDefault="007F7964" w:rsidP="007F7964">
      <w:pPr>
        <w:spacing w:after="0" w:line="240" w:lineRule="auto"/>
        <w:rPr>
          <w:rFonts w:ascii="Times New Roman" w:eastAsia="Times New Roman" w:hAnsi="Times New Roman" w:cs="Times New Roman"/>
          <w:sz w:val="24"/>
          <w:szCs w:val="24"/>
        </w:rPr>
      </w:pPr>
    </w:p>
    <w:tbl>
      <w:tblPr>
        <w:tblStyle w:val="Tabelacomgrade"/>
        <w:tblW w:w="0" w:type="auto"/>
        <w:tblLook w:val="04A0" w:firstRow="1" w:lastRow="0" w:firstColumn="1" w:lastColumn="0" w:noHBand="0" w:noVBand="1"/>
      </w:tblPr>
      <w:tblGrid>
        <w:gridCol w:w="2122"/>
        <w:gridCol w:w="11304"/>
      </w:tblGrid>
      <w:tr w:rsidR="007F7964" w14:paraId="104FDA56" w14:textId="77777777" w:rsidTr="00A83075">
        <w:tc>
          <w:tcPr>
            <w:tcW w:w="2122" w:type="dxa"/>
          </w:tcPr>
          <w:p w14:paraId="2914A4E5" w14:textId="3ED442BF" w:rsidR="007F7964" w:rsidRPr="005B12D5" w:rsidRDefault="007F7964" w:rsidP="00A83075">
            <w:pPr>
              <w:jc w:val="center"/>
              <w:rPr>
                <w:rFonts w:asciiTheme="majorHAnsi" w:eastAsia="Times New Roman" w:hAnsiTheme="majorHAnsi" w:cs="Times New Roman"/>
                <w:b/>
                <w:bCs/>
              </w:rPr>
            </w:pPr>
            <w:bookmarkStart w:id="17" w:name="_Hlk32924957"/>
            <w:r w:rsidRPr="005B12D5">
              <w:rPr>
                <w:rFonts w:asciiTheme="majorHAnsi" w:eastAsia="Times New Roman" w:hAnsiTheme="majorHAnsi" w:cs="Times New Roman"/>
                <w:b/>
                <w:bCs/>
              </w:rPr>
              <w:t>INDICADOR 14</w:t>
            </w:r>
            <w:r>
              <w:rPr>
                <w:rFonts w:asciiTheme="majorHAnsi" w:eastAsia="Times New Roman" w:hAnsiTheme="majorHAnsi" w:cs="Times New Roman"/>
                <w:b/>
                <w:bCs/>
              </w:rPr>
              <w:t>A</w:t>
            </w:r>
          </w:p>
        </w:tc>
        <w:tc>
          <w:tcPr>
            <w:tcW w:w="11306" w:type="dxa"/>
          </w:tcPr>
          <w:p w14:paraId="7F2A2EBC" w14:textId="234226C4" w:rsidR="007F7964" w:rsidRPr="00BB404D" w:rsidRDefault="007F7964" w:rsidP="00BB404D">
            <w:pPr>
              <w:jc w:val="center"/>
              <w:rPr>
                <w:rFonts w:ascii="Times New Roman" w:eastAsia="Times New Roman" w:hAnsi="Times New Roman" w:cs="Times New Roman"/>
                <w:i/>
                <w:iCs/>
              </w:rPr>
            </w:pPr>
            <w:r w:rsidRPr="00BD7A70">
              <w:rPr>
                <w:rFonts w:ascii="Times New Roman" w:eastAsia="Times New Roman" w:hAnsi="Times New Roman" w:cs="Times New Roman"/>
                <w:i/>
                <w:iCs/>
              </w:rPr>
              <w:t xml:space="preserve"> Proporção do número de títulos de mestrado concedidos por ano.</w:t>
            </w:r>
          </w:p>
        </w:tc>
      </w:tr>
      <w:tr w:rsidR="007F7964" w14:paraId="4E5DD771" w14:textId="77777777" w:rsidTr="00A83075">
        <w:tc>
          <w:tcPr>
            <w:tcW w:w="2122" w:type="dxa"/>
          </w:tcPr>
          <w:p w14:paraId="6277C86B" w14:textId="77777777" w:rsidR="007F7964" w:rsidRDefault="007F7964" w:rsidP="00A83075">
            <w:pPr>
              <w:jc w:val="center"/>
              <w:rPr>
                <w:rFonts w:asciiTheme="majorHAnsi" w:eastAsia="Times New Roman" w:hAnsiTheme="majorHAnsi" w:cs="Times New Roman"/>
                <w:b/>
                <w:bCs/>
              </w:rPr>
            </w:pPr>
          </w:p>
          <w:p w14:paraId="353F55C8" w14:textId="3140AEA3" w:rsidR="007F7964" w:rsidRPr="005B12D5" w:rsidRDefault="007F7964" w:rsidP="00BB404D">
            <w:pPr>
              <w:jc w:val="center"/>
              <w:rPr>
                <w:rFonts w:asciiTheme="majorHAnsi" w:eastAsia="Times New Roman" w:hAnsiTheme="majorHAnsi" w:cs="Times New Roman"/>
                <w:b/>
                <w:bCs/>
              </w:rPr>
            </w:pPr>
            <w:r>
              <w:rPr>
                <w:rFonts w:asciiTheme="majorHAnsi" w:eastAsia="Times New Roman" w:hAnsiTheme="majorHAnsi" w:cs="Times New Roman"/>
                <w:b/>
                <w:bCs/>
              </w:rPr>
              <w:t>JUNTIFICATIVAS</w:t>
            </w:r>
          </w:p>
        </w:tc>
        <w:tc>
          <w:tcPr>
            <w:tcW w:w="11306" w:type="dxa"/>
          </w:tcPr>
          <w:p w14:paraId="59CAA662" w14:textId="77777777" w:rsidR="007F7964" w:rsidRPr="005B12D5" w:rsidRDefault="007F7964" w:rsidP="00A83075">
            <w:pPr>
              <w:jc w:val="center"/>
              <w:rPr>
                <w:rFonts w:ascii="Times New Roman" w:eastAsia="Times New Roman" w:hAnsi="Times New Roman" w:cs="Times New Roman"/>
                <w:i/>
                <w:iCs/>
                <w:sz w:val="24"/>
                <w:szCs w:val="24"/>
              </w:rPr>
            </w:pPr>
            <w:r w:rsidRPr="005B12D5">
              <w:rPr>
                <w:rFonts w:ascii="Times New Roman" w:hAnsi="Times New Roman" w:cs="Times New Roman"/>
                <w:i/>
                <w:iCs/>
                <w:color w:val="000000" w:themeColor="text1"/>
                <w:sz w:val="24"/>
                <w:szCs w:val="24"/>
              </w:rPr>
              <w:t>Não se aplica no município. O limitador para o indicador, é que a Coordenação de Aperfeiçoamento de Pessoas de Nível Superior (CAPES) divulga o dado apenas para o estado ressaltando-se que esse dado se refere ao estado onde foi concedido o título. O dado não é disponível para municípios.</w:t>
            </w:r>
          </w:p>
        </w:tc>
      </w:tr>
      <w:tr w:rsidR="00BB404D" w14:paraId="79F6B55E" w14:textId="77777777" w:rsidTr="00A83075">
        <w:tc>
          <w:tcPr>
            <w:tcW w:w="2122" w:type="dxa"/>
          </w:tcPr>
          <w:p w14:paraId="1F8A653C" w14:textId="7C6B637A" w:rsidR="00BB404D" w:rsidRDefault="00BB404D" w:rsidP="00A83075">
            <w:pPr>
              <w:jc w:val="center"/>
              <w:rPr>
                <w:rFonts w:asciiTheme="majorHAnsi" w:eastAsia="Times New Roman" w:hAnsiTheme="majorHAnsi" w:cs="Times New Roman"/>
                <w:b/>
                <w:bCs/>
              </w:rPr>
            </w:pPr>
            <w:r w:rsidRPr="00BB404D">
              <w:rPr>
                <w:rFonts w:asciiTheme="majorHAnsi" w:eastAsia="Times New Roman" w:hAnsiTheme="majorHAnsi" w:cs="Times New Roman"/>
                <w:b/>
                <w:bCs/>
              </w:rPr>
              <w:t>INDICADOR 14B</w:t>
            </w:r>
          </w:p>
        </w:tc>
        <w:tc>
          <w:tcPr>
            <w:tcW w:w="11306" w:type="dxa"/>
          </w:tcPr>
          <w:p w14:paraId="1B5A803F" w14:textId="3628ADF6" w:rsidR="00BB404D" w:rsidRPr="005B12D5" w:rsidRDefault="00BB404D" w:rsidP="00A83075">
            <w:pPr>
              <w:jc w:val="center"/>
              <w:rPr>
                <w:rFonts w:ascii="Times New Roman" w:hAnsi="Times New Roman" w:cs="Times New Roman"/>
                <w:i/>
                <w:iCs/>
                <w:color w:val="000000" w:themeColor="text1"/>
                <w:sz w:val="24"/>
                <w:szCs w:val="24"/>
              </w:rPr>
            </w:pPr>
            <w:r w:rsidRPr="00BB404D">
              <w:rPr>
                <w:rFonts w:ascii="Times New Roman" w:hAnsi="Times New Roman" w:cs="Times New Roman"/>
                <w:i/>
                <w:iCs/>
                <w:color w:val="000000" w:themeColor="text1"/>
                <w:sz w:val="24"/>
                <w:szCs w:val="24"/>
              </w:rPr>
              <w:t>Proporção do número de títulos de doutorado concedidos por ano.</w:t>
            </w:r>
          </w:p>
        </w:tc>
      </w:tr>
      <w:tr w:rsidR="00BB404D" w14:paraId="1C51B28B" w14:textId="77777777" w:rsidTr="00A83075">
        <w:tc>
          <w:tcPr>
            <w:tcW w:w="2122" w:type="dxa"/>
          </w:tcPr>
          <w:p w14:paraId="33BB3DDA" w14:textId="77777777" w:rsidR="00BB404D" w:rsidRDefault="00BB404D" w:rsidP="00A83075">
            <w:pPr>
              <w:jc w:val="center"/>
              <w:rPr>
                <w:rFonts w:asciiTheme="majorHAnsi" w:eastAsia="Times New Roman" w:hAnsiTheme="majorHAnsi" w:cs="Times New Roman"/>
                <w:b/>
                <w:bCs/>
              </w:rPr>
            </w:pPr>
          </w:p>
          <w:p w14:paraId="29CDF026" w14:textId="1D0A6B18" w:rsidR="00BB404D" w:rsidRPr="00BB404D" w:rsidRDefault="00BB404D" w:rsidP="00A83075">
            <w:pPr>
              <w:jc w:val="center"/>
              <w:rPr>
                <w:rFonts w:asciiTheme="majorHAnsi" w:eastAsia="Times New Roman" w:hAnsiTheme="majorHAnsi" w:cs="Times New Roman"/>
                <w:b/>
                <w:bCs/>
              </w:rPr>
            </w:pPr>
            <w:r w:rsidRPr="00BB404D">
              <w:rPr>
                <w:rFonts w:asciiTheme="majorHAnsi" w:eastAsia="Times New Roman" w:hAnsiTheme="majorHAnsi" w:cs="Times New Roman"/>
                <w:b/>
                <w:bCs/>
              </w:rPr>
              <w:t>JUNTIFICATIVAS</w:t>
            </w:r>
          </w:p>
        </w:tc>
        <w:tc>
          <w:tcPr>
            <w:tcW w:w="11306" w:type="dxa"/>
          </w:tcPr>
          <w:p w14:paraId="5C82ADC8" w14:textId="4F2BFAA0" w:rsidR="00BB404D" w:rsidRPr="00BB404D" w:rsidRDefault="00BB404D" w:rsidP="00A83075">
            <w:pPr>
              <w:jc w:val="center"/>
              <w:rPr>
                <w:rFonts w:ascii="Times New Roman" w:hAnsi="Times New Roman" w:cs="Times New Roman"/>
                <w:i/>
                <w:iCs/>
                <w:color w:val="000000" w:themeColor="text1"/>
                <w:sz w:val="24"/>
                <w:szCs w:val="24"/>
              </w:rPr>
            </w:pPr>
            <w:r w:rsidRPr="00BB404D">
              <w:rPr>
                <w:rFonts w:ascii="Times New Roman" w:hAnsi="Times New Roman" w:cs="Times New Roman"/>
                <w:i/>
                <w:iCs/>
                <w:color w:val="000000" w:themeColor="text1"/>
                <w:sz w:val="24"/>
                <w:szCs w:val="24"/>
              </w:rPr>
              <w:t>Não se aplica no município. O limitador para o indicador, é que a Coordenação de Aperfeiçoamento de Pessoas de Nível Superior (CAPES) divulga o dado apenas para o estado ressaltando-se que esse dado se refere ao estado onde foi concedido o título. O dado não é disponível para municípios.</w:t>
            </w:r>
          </w:p>
        </w:tc>
      </w:tr>
      <w:bookmarkEnd w:id="17"/>
    </w:tbl>
    <w:p w14:paraId="011EDBBA" w14:textId="77777777" w:rsidR="007F7964" w:rsidRDefault="007F7964" w:rsidP="007F7964">
      <w:pPr>
        <w:spacing w:after="0" w:line="240" w:lineRule="auto"/>
        <w:rPr>
          <w:rFonts w:ascii="Times New Roman" w:eastAsia="Times New Roman" w:hAnsi="Times New Roman" w:cs="Times New Roman"/>
          <w:sz w:val="24"/>
          <w:szCs w:val="24"/>
        </w:rPr>
      </w:pPr>
    </w:p>
    <w:p w14:paraId="17E02199" w14:textId="77777777" w:rsidR="007F7964" w:rsidRDefault="007F7964" w:rsidP="007F7964">
      <w:pPr>
        <w:spacing w:after="0" w:line="240" w:lineRule="auto"/>
        <w:rPr>
          <w:rFonts w:ascii="Times New Roman" w:eastAsia="Times New Roman" w:hAnsi="Times New Roman" w:cs="Times New Roman"/>
          <w:sz w:val="24"/>
          <w:szCs w:val="24"/>
        </w:rPr>
      </w:pPr>
    </w:p>
    <w:p w14:paraId="0161F848" w14:textId="1E54D6EB" w:rsidR="00CC7BB8" w:rsidRPr="008527CA" w:rsidRDefault="007F7964" w:rsidP="007F7964">
      <w:pPr>
        <w:spacing w:after="0" w:line="240" w:lineRule="auto"/>
        <w:jc w:val="both"/>
        <w:rPr>
          <w:rFonts w:ascii="Times New Roman" w:eastAsia="Times New Roman" w:hAnsi="Times New Roman" w:cs="Times New Roman"/>
          <w:sz w:val="24"/>
          <w:szCs w:val="24"/>
        </w:rPr>
      </w:pPr>
      <w:r w:rsidRPr="008527CA">
        <w:rPr>
          <w:rFonts w:ascii="Times New Roman" w:eastAsia="Times New Roman" w:hAnsi="Times New Roman" w:cs="Times New Roman"/>
          <w:b/>
          <w:bCs/>
          <w:sz w:val="24"/>
          <w:szCs w:val="24"/>
        </w:rPr>
        <w:t>Meta XV – Nacional</w:t>
      </w:r>
      <w:r w:rsidRPr="008527CA">
        <w:rPr>
          <w:rFonts w:ascii="Times New Roman" w:eastAsia="Times New Roman" w:hAnsi="Times New Roman" w:cs="Times New Roman"/>
          <w:sz w:val="24"/>
          <w:szCs w:val="24"/>
        </w:rPr>
        <w:t xml:space="preserve"> – Garantir, em regime de colaboração entre a União, os Estados, o Distrito Federal e os Municípios, no prazo de 1 (um) ano de vigência deste PNE, política nacional de formação dos profissionais da educação de que tratam os incisos I, II e III do caput do art. 61 da Lei nº 9.394, de 20 de dezembro de 1996, assegurado que todos os professores e as professoras da educação básica possuam formação específica de nível superior, obtida em curso de licenciatura na área de conhecimento em que atuam.</w:t>
      </w:r>
    </w:p>
    <w:p w14:paraId="1B3FB475" w14:textId="77777777" w:rsidR="007F7964" w:rsidRDefault="007F7964" w:rsidP="007F7964">
      <w:pPr>
        <w:spacing w:after="0" w:line="240" w:lineRule="auto"/>
        <w:rPr>
          <w:rFonts w:ascii="Times New Roman" w:eastAsia="Times New Roman" w:hAnsi="Times New Roman" w:cs="Times New Roman"/>
          <w:sz w:val="24"/>
          <w:szCs w:val="24"/>
        </w:rPr>
      </w:pPr>
    </w:p>
    <w:tbl>
      <w:tblPr>
        <w:tblW w:w="13537" w:type="dxa"/>
        <w:tblInd w:w="-75" w:type="dxa"/>
        <w:tblCellMar>
          <w:left w:w="70" w:type="dxa"/>
          <w:right w:w="70" w:type="dxa"/>
        </w:tblCellMar>
        <w:tblLook w:val="04A0" w:firstRow="1" w:lastRow="0" w:firstColumn="1" w:lastColumn="0" w:noHBand="0" w:noVBand="1"/>
      </w:tblPr>
      <w:tblGrid>
        <w:gridCol w:w="2746"/>
        <w:gridCol w:w="1259"/>
        <w:gridCol w:w="1168"/>
        <w:gridCol w:w="993"/>
        <w:gridCol w:w="992"/>
        <w:gridCol w:w="1276"/>
        <w:gridCol w:w="1275"/>
        <w:gridCol w:w="993"/>
        <w:gridCol w:w="850"/>
        <w:gridCol w:w="992"/>
        <w:gridCol w:w="993"/>
      </w:tblGrid>
      <w:tr w:rsidR="007F7964" w:rsidRPr="00F23B58" w14:paraId="38315BD4"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499BA819" w14:textId="6A1CCFCA" w:rsidR="007F7964" w:rsidRDefault="007F7964" w:rsidP="00A83075">
            <w:pPr>
              <w:spacing w:after="0" w:line="240" w:lineRule="auto"/>
              <w:jc w:val="center"/>
              <w:rPr>
                <w:rFonts w:eastAsia="Times New Roman"/>
                <w:b/>
                <w:bCs/>
                <w:color w:val="000000"/>
              </w:rPr>
            </w:pPr>
            <w:bookmarkStart w:id="18" w:name="_Hlk32394641"/>
            <w:r w:rsidRPr="001B7D06">
              <w:rPr>
                <w:rFonts w:eastAsia="Times New Roman"/>
                <w:b/>
                <w:bCs/>
                <w:color w:val="000000"/>
              </w:rPr>
              <w:t xml:space="preserve">INDICADOR </w:t>
            </w:r>
            <w:r>
              <w:rPr>
                <w:rFonts w:eastAsia="Times New Roman"/>
                <w:b/>
                <w:bCs/>
                <w:color w:val="000000"/>
              </w:rPr>
              <w:t>15</w:t>
            </w:r>
            <w:r w:rsidR="00CC7BB8">
              <w:rPr>
                <w:rFonts w:eastAsia="Times New Roman"/>
                <w:b/>
                <w:bCs/>
                <w:color w:val="000000"/>
              </w:rPr>
              <w:t xml:space="preserve"> A</w:t>
            </w:r>
          </w:p>
          <w:p w14:paraId="53660F92" w14:textId="77777777" w:rsidR="00CC7BB8" w:rsidRDefault="00CC7BB8" w:rsidP="00A83075">
            <w:pPr>
              <w:spacing w:after="0" w:line="240" w:lineRule="auto"/>
              <w:jc w:val="center"/>
              <w:rPr>
                <w:rFonts w:eastAsia="Times New Roman"/>
                <w:b/>
                <w:bCs/>
                <w:color w:val="000000"/>
              </w:rPr>
            </w:pPr>
          </w:p>
          <w:p w14:paraId="48E0CFEA" w14:textId="77777777" w:rsidR="00CC7BB8" w:rsidRPr="001B7D06" w:rsidRDefault="00CC7BB8"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73950D6F" w14:textId="29F3EE98" w:rsidR="007F7964" w:rsidRPr="00F23B58" w:rsidRDefault="007F7964" w:rsidP="00A83075">
            <w:pPr>
              <w:spacing w:after="0" w:line="240" w:lineRule="auto"/>
              <w:jc w:val="center"/>
              <w:rPr>
                <w:rFonts w:eastAsia="Times New Roman"/>
                <w:i/>
                <w:iCs/>
                <w:color w:val="000000"/>
              </w:rPr>
            </w:pPr>
            <w:r w:rsidRPr="00874478">
              <w:rPr>
                <w:rFonts w:eastAsia="Times New Roman"/>
                <w:i/>
                <w:iCs/>
                <w:color w:val="000000"/>
              </w:rPr>
              <w:t xml:space="preserve"> Proporção de docências </w:t>
            </w:r>
            <w:r>
              <w:rPr>
                <w:rFonts w:eastAsia="Times New Roman"/>
                <w:i/>
                <w:iCs/>
                <w:color w:val="000000"/>
              </w:rPr>
              <w:t xml:space="preserve">da educação infantil </w:t>
            </w:r>
            <w:r w:rsidRPr="00874478">
              <w:rPr>
                <w:rFonts w:eastAsia="Times New Roman"/>
                <w:i/>
                <w:iCs/>
                <w:color w:val="000000"/>
              </w:rPr>
              <w:t>com professores que possuem formação superior compatível com a área de conhecimento em que lecionam</w:t>
            </w:r>
            <w:r>
              <w:rPr>
                <w:rFonts w:eastAsia="Times New Roman"/>
                <w:i/>
                <w:iCs/>
                <w:color w:val="000000"/>
              </w:rPr>
              <w:t>.</w:t>
            </w:r>
          </w:p>
        </w:tc>
      </w:tr>
      <w:tr w:rsidR="00CC7BB8" w:rsidRPr="00F23B58" w14:paraId="00B3994B"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0B14083F" w14:textId="77777777" w:rsidR="00CC7BB8" w:rsidRDefault="00CC7BB8" w:rsidP="00A83075">
            <w:pPr>
              <w:spacing w:after="0" w:line="240" w:lineRule="auto"/>
              <w:jc w:val="center"/>
              <w:rPr>
                <w:rFonts w:eastAsia="Times New Roman"/>
                <w:b/>
                <w:bCs/>
                <w:color w:val="000000"/>
              </w:rPr>
            </w:pPr>
          </w:p>
          <w:p w14:paraId="6F328CF8" w14:textId="287C0B8B" w:rsidR="00CC7BB8" w:rsidRPr="001B7D06" w:rsidRDefault="00CC7BB8" w:rsidP="00A83075">
            <w:pPr>
              <w:spacing w:after="0" w:line="240" w:lineRule="auto"/>
              <w:jc w:val="center"/>
              <w:rPr>
                <w:rFonts w:eastAsia="Times New Roman"/>
                <w:b/>
                <w:bCs/>
                <w:color w:val="000000"/>
              </w:rPr>
            </w:pPr>
            <w:r>
              <w:rPr>
                <w:rFonts w:eastAsia="Times New Roman"/>
                <w:b/>
                <w:bCs/>
                <w:color w:val="000000"/>
              </w:rPr>
              <w:t>Comentário.</w:t>
            </w: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1C45F26D" w14:textId="77777777" w:rsidR="00011180" w:rsidRPr="00011180" w:rsidRDefault="00011180" w:rsidP="00011180">
            <w:pPr>
              <w:spacing w:after="0" w:line="240" w:lineRule="auto"/>
              <w:jc w:val="center"/>
              <w:rPr>
                <w:rFonts w:eastAsia="Times New Roman"/>
                <w:i/>
                <w:iCs/>
                <w:color w:val="000000"/>
              </w:rPr>
            </w:pPr>
            <w:r w:rsidRPr="00011180">
              <w:rPr>
                <w:rFonts w:eastAsia="Times New Roman"/>
                <w:i/>
                <w:iCs/>
                <w:color w:val="000000"/>
              </w:rPr>
              <w:t xml:space="preserve">Calculado conforme Relatório do 3º Ciclo de Monitoramento das Metas do Plano Nacional de Educação - 2020 </w:t>
            </w:r>
          </w:p>
          <w:p w14:paraId="0156F9A3" w14:textId="4271F133" w:rsidR="00CC7BB8" w:rsidRPr="00874478" w:rsidRDefault="00011180" w:rsidP="00011180">
            <w:pPr>
              <w:spacing w:after="0" w:line="240" w:lineRule="auto"/>
              <w:jc w:val="center"/>
              <w:rPr>
                <w:rFonts w:eastAsia="Times New Roman"/>
                <w:i/>
                <w:iCs/>
                <w:color w:val="000000"/>
              </w:rPr>
            </w:pPr>
            <w:r w:rsidRPr="00011180">
              <w:rPr>
                <w:rFonts w:eastAsia="Times New Roman"/>
                <w:i/>
                <w:iCs/>
                <w:color w:val="000000"/>
              </w:rPr>
              <w:t>(INEP)</w:t>
            </w:r>
          </w:p>
        </w:tc>
      </w:tr>
      <w:tr w:rsidR="00CC7BB8" w:rsidRPr="001B7D06" w14:paraId="3B374123" w14:textId="50F182FC" w:rsidTr="0096616C">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589C9B45" w14:textId="5004B4DB" w:rsidR="00CC7BB8" w:rsidRPr="00894F78" w:rsidRDefault="008527CA" w:rsidP="008527CA">
            <w:pPr>
              <w:spacing w:after="0" w:line="240" w:lineRule="auto"/>
              <w:jc w:val="center"/>
              <w:rPr>
                <w:rFonts w:eastAsia="Times New Roman"/>
                <w:b/>
                <w:bCs/>
                <w:color w:val="000000"/>
              </w:rPr>
            </w:pPr>
            <w:r w:rsidRPr="00894F78">
              <w:rPr>
                <w:rFonts w:eastAsia="Times New Roman"/>
                <w:b/>
                <w:bCs/>
                <w:color w:val="000000"/>
              </w:rPr>
              <w:t>Anos</w:t>
            </w:r>
          </w:p>
        </w:tc>
        <w:tc>
          <w:tcPr>
            <w:tcW w:w="1259" w:type="dxa"/>
            <w:tcBorders>
              <w:top w:val="nil"/>
              <w:left w:val="nil"/>
              <w:bottom w:val="single" w:sz="4" w:space="0" w:color="auto"/>
              <w:right w:val="single" w:sz="4" w:space="0" w:color="auto"/>
            </w:tcBorders>
            <w:shd w:val="clear" w:color="EFEFEF" w:fill="EFEFEF"/>
            <w:vAlign w:val="center"/>
            <w:hideMark/>
          </w:tcPr>
          <w:p w14:paraId="0AFD9C4F"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2014</w:t>
            </w:r>
          </w:p>
        </w:tc>
        <w:tc>
          <w:tcPr>
            <w:tcW w:w="1168" w:type="dxa"/>
            <w:tcBorders>
              <w:top w:val="nil"/>
              <w:left w:val="nil"/>
              <w:bottom w:val="single" w:sz="4" w:space="0" w:color="auto"/>
              <w:right w:val="single" w:sz="4" w:space="0" w:color="auto"/>
            </w:tcBorders>
            <w:shd w:val="clear" w:color="EFEFEF" w:fill="EFEFEF"/>
            <w:vAlign w:val="center"/>
            <w:hideMark/>
          </w:tcPr>
          <w:p w14:paraId="3E6227F0"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2015</w:t>
            </w:r>
          </w:p>
        </w:tc>
        <w:tc>
          <w:tcPr>
            <w:tcW w:w="993" w:type="dxa"/>
            <w:tcBorders>
              <w:top w:val="nil"/>
              <w:left w:val="nil"/>
              <w:bottom w:val="single" w:sz="4" w:space="0" w:color="auto"/>
              <w:right w:val="single" w:sz="4" w:space="0" w:color="auto"/>
            </w:tcBorders>
            <w:shd w:val="clear" w:color="EFEFEF" w:fill="EFEFEF"/>
            <w:vAlign w:val="center"/>
            <w:hideMark/>
          </w:tcPr>
          <w:p w14:paraId="56A30697"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2016</w:t>
            </w:r>
          </w:p>
        </w:tc>
        <w:tc>
          <w:tcPr>
            <w:tcW w:w="992" w:type="dxa"/>
            <w:tcBorders>
              <w:top w:val="nil"/>
              <w:left w:val="nil"/>
              <w:bottom w:val="single" w:sz="4" w:space="0" w:color="auto"/>
              <w:right w:val="single" w:sz="4" w:space="0" w:color="auto"/>
            </w:tcBorders>
            <w:shd w:val="clear" w:color="EFEFEF" w:fill="EFEFEF"/>
            <w:vAlign w:val="center"/>
            <w:hideMark/>
          </w:tcPr>
          <w:p w14:paraId="4740B7FB"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18DEEBF5"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3B0ECC54"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41C18071"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2020</w:t>
            </w:r>
          </w:p>
        </w:tc>
        <w:tc>
          <w:tcPr>
            <w:tcW w:w="850" w:type="dxa"/>
            <w:tcBorders>
              <w:top w:val="nil"/>
              <w:left w:val="nil"/>
              <w:bottom w:val="single" w:sz="4" w:space="0" w:color="auto"/>
              <w:right w:val="single" w:sz="4" w:space="0" w:color="auto"/>
            </w:tcBorders>
            <w:shd w:val="clear" w:color="EFEFEF" w:fill="EFEFEF"/>
            <w:vAlign w:val="center"/>
            <w:hideMark/>
          </w:tcPr>
          <w:p w14:paraId="3769454B"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5C942AB5"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5C3AEC24" w14:textId="4FC7A38B" w:rsidR="00CC7BB8" w:rsidRPr="001B7D06" w:rsidRDefault="0096616C" w:rsidP="00CC7BB8">
            <w:pPr>
              <w:spacing w:after="0" w:line="240" w:lineRule="auto"/>
              <w:jc w:val="center"/>
              <w:rPr>
                <w:rFonts w:eastAsia="Times New Roman"/>
                <w:b/>
                <w:bCs/>
                <w:color w:val="000000"/>
              </w:rPr>
            </w:pPr>
            <w:r>
              <w:rPr>
                <w:rFonts w:eastAsia="Times New Roman"/>
                <w:b/>
                <w:bCs/>
                <w:color w:val="000000"/>
              </w:rPr>
              <w:t>2023</w:t>
            </w:r>
          </w:p>
        </w:tc>
      </w:tr>
      <w:tr w:rsidR="00CC7BB8" w:rsidRPr="001B7D06" w14:paraId="128399F3" w14:textId="74756BB2"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CABE52" w14:textId="4154225C" w:rsidR="00CC7BB8"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259" w:type="dxa"/>
            <w:tcBorders>
              <w:top w:val="nil"/>
              <w:left w:val="nil"/>
              <w:bottom w:val="single" w:sz="4" w:space="0" w:color="auto"/>
              <w:right w:val="single" w:sz="4" w:space="0" w:color="auto"/>
            </w:tcBorders>
            <w:shd w:val="clear" w:color="auto" w:fill="auto"/>
            <w:vAlign w:val="center"/>
            <w:hideMark/>
          </w:tcPr>
          <w:p w14:paraId="69F42B20" w14:textId="77777777" w:rsidR="00CC7BB8" w:rsidRPr="001B7D06" w:rsidRDefault="00CC7BB8" w:rsidP="00A83075">
            <w:pPr>
              <w:spacing w:after="0" w:line="240" w:lineRule="auto"/>
              <w:jc w:val="center"/>
              <w:rPr>
                <w:rFonts w:eastAsia="Times New Roman"/>
                <w:color w:val="000000"/>
              </w:rPr>
            </w:pPr>
            <w:r>
              <w:rPr>
                <w:rFonts w:eastAsia="Times New Roman"/>
                <w:color w:val="000000"/>
              </w:rPr>
              <w:t>68,9%</w:t>
            </w:r>
            <w:r w:rsidRPr="001B7D06">
              <w:rPr>
                <w:rFonts w:eastAsia="Times New Roman"/>
                <w:color w:val="000000"/>
              </w:rPr>
              <w:t> </w:t>
            </w:r>
          </w:p>
        </w:tc>
        <w:tc>
          <w:tcPr>
            <w:tcW w:w="1168" w:type="dxa"/>
            <w:tcBorders>
              <w:top w:val="nil"/>
              <w:left w:val="nil"/>
              <w:bottom w:val="single" w:sz="4" w:space="0" w:color="auto"/>
              <w:right w:val="single" w:sz="4" w:space="0" w:color="auto"/>
            </w:tcBorders>
            <w:shd w:val="clear" w:color="auto" w:fill="auto"/>
            <w:vAlign w:val="center"/>
            <w:hideMark/>
          </w:tcPr>
          <w:p w14:paraId="57275493" w14:textId="77777777"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74,4%</w:t>
            </w:r>
          </w:p>
        </w:tc>
        <w:tc>
          <w:tcPr>
            <w:tcW w:w="993" w:type="dxa"/>
            <w:tcBorders>
              <w:top w:val="nil"/>
              <w:left w:val="nil"/>
              <w:bottom w:val="single" w:sz="4" w:space="0" w:color="auto"/>
              <w:right w:val="single" w:sz="4" w:space="0" w:color="auto"/>
            </w:tcBorders>
            <w:shd w:val="clear" w:color="auto" w:fill="auto"/>
            <w:vAlign w:val="center"/>
            <w:hideMark/>
          </w:tcPr>
          <w:p w14:paraId="1AE45F1A" w14:textId="6E03E1E9"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6</w:t>
            </w:r>
            <w:r w:rsidR="0096616C">
              <w:rPr>
                <w:rFonts w:eastAsia="Times New Roman"/>
                <w:color w:val="000000"/>
              </w:rPr>
              <w:t>5,9</w:t>
            </w:r>
            <w:r>
              <w:rPr>
                <w:rFonts w:eastAsia="Times New Roman"/>
                <w:color w:val="000000"/>
              </w:rPr>
              <w:t>%</w:t>
            </w:r>
          </w:p>
        </w:tc>
        <w:tc>
          <w:tcPr>
            <w:tcW w:w="992" w:type="dxa"/>
            <w:tcBorders>
              <w:top w:val="nil"/>
              <w:left w:val="nil"/>
              <w:bottom w:val="single" w:sz="4" w:space="0" w:color="auto"/>
              <w:right w:val="single" w:sz="4" w:space="0" w:color="auto"/>
            </w:tcBorders>
            <w:shd w:val="clear" w:color="auto" w:fill="auto"/>
            <w:vAlign w:val="center"/>
          </w:tcPr>
          <w:p w14:paraId="462117CD" w14:textId="77777777" w:rsidR="00CC7BB8" w:rsidRPr="001B7D06" w:rsidRDefault="00CC7BB8" w:rsidP="00A83075">
            <w:pPr>
              <w:spacing w:after="0" w:line="240" w:lineRule="auto"/>
              <w:jc w:val="center"/>
              <w:rPr>
                <w:rFonts w:eastAsia="Times New Roman"/>
                <w:color w:val="000000"/>
              </w:rPr>
            </w:pPr>
            <w:r>
              <w:rPr>
                <w:rFonts w:eastAsia="Times New Roman"/>
                <w:color w:val="000000"/>
              </w:rPr>
              <w:t>55,9%</w:t>
            </w:r>
          </w:p>
        </w:tc>
        <w:tc>
          <w:tcPr>
            <w:tcW w:w="1276" w:type="dxa"/>
            <w:tcBorders>
              <w:top w:val="nil"/>
              <w:left w:val="nil"/>
              <w:bottom w:val="single" w:sz="4" w:space="0" w:color="auto"/>
              <w:right w:val="single" w:sz="4" w:space="0" w:color="auto"/>
            </w:tcBorders>
            <w:shd w:val="clear" w:color="auto" w:fill="auto"/>
            <w:vAlign w:val="center"/>
          </w:tcPr>
          <w:p w14:paraId="7E9AE584" w14:textId="77777777" w:rsidR="00CC7BB8" w:rsidRPr="001B7D06" w:rsidRDefault="00CC7BB8" w:rsidP="00A83075">
            <w:pPr>
              <w:spacing w:after="0" w:line="240" w:lineRule="auto"/>
              <w:jc w:val="center"/>
              <w:rPr>
                <w:rFonts w:eastAsia="Times New Roman"/>
                <w:color w:val="000000"/>
              </w:rPr>
            </w:pPr>
            <w:r>
              <w:rPr>
                <w:rFonts w:eastAsia="Times New Roman"/>
                <w:color w:val="000000"/>
              </w:rPr>
              <w:t>70,0%</w:t>
            </w:r>
          </w:p>
        </w:tc>
        <w:tc>
          <w:tcPr>
            <w:tcW w:w="1275" w:type="dxa"/>
            <w:tcBorders>
              <w:top w:val="nil"/>
              <w:left w:val="nil"/>
              <w:bottom w:val="single" w:sz="4" w:space="0" w:color="auto"/>
              <w:right w:val="single" w:sz="4" w:space="0" w:color="auto"/>
            </w:tcBorders>
            <w:shd w:val="clear" w:color="auto" w:fill="auto"/>
            <w:vAlign w:val="center"/>
            <w:hideMark/>
          </w:tcPr>
          <w:p w14:paraId="1763F530" w14:textId="1D9072D3" w:rsidR="00CC7BB8" w:rsidRPr="001B7D06" w:rsidRDefault="0096616C" w:rsidP="00A83075">
            <w:pPr>
              <w:spacing w:after="0" w:line="240" w:lineRule="auto"/>
              <w:jc w:val="center"/>
              <w:rPr>
                <w:rFonts w:eastAsia="Times New Roman"/>
                <w:color w:val="000000"/>
              </w:rPr>
            </w:pPr>
            <w:r>
              <w:rPr>
                <w:rFonts w:eastAsia="Times New Roman"/>
                <w:color w:val="000000"/>
              </w:rPr>
              <w:t>54,1</w:t>
            </w:r>
            <w:r w:rsidR="00CC7BB8">
              <w:rPr>
                <w:rFonts w:eastAsia="Times New Roman"/>
                <w:color w:val="000000"/>
              </w:rPr>
              <w:t>%</w:t>
            </w:r>
            <w:r w:rsidR="00CC7BB8"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0C1EC34" w14:textId="2EE7A707"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96616C">
              <w:rPr>
                <w:rFonts w:eastAsia="Times New Roman"/>
                <w:color w:val="000000"/>
              </w:rPr>
              <w:t>70,8%</w:t>
            </w:r>
          </w:p>
        </w:tc>
        <w:tc>
          <w:tcPr>
            <w:tcW w:w="850" w:type="dxa"/>
            <w:tcBorders>
              <w:top w:val="nil"/>
              <w:left w:val="nil"/>
              <w:bottom w:val="single" w:sz="4" w:space="0" w:color="auto"/>
              <w:right w:val="single" w:sz="4" w:space="0" w:color="auto"/>
            </w:tcBorders>
            <w:shd w:val="clear" w:color="auto" w:fill="auto"/>
            <w:vAlign w:val="center"/>
            <w:hideMark/>
          </w:tcPr>
          <w:p w14:paraId="5A8F88D1" w14:textId="63C3E722" w:rsidR="00CC7BB8" w:rsidRPr="001B7D06" w:rsidRDefault="0096616C" w:rsidP="00A83075">
            <w:pPr>
              <w:spacing w:after="0" w:line="240" w:lineRule="auto"/>
              <w:jc w:val="center"/>
              <w:rPr>
                <w:rFonts w:eastAsia="Times New Roman"/>
                <w:color w:val="000000"/>
              </w:rPr>
            </w:pPr>
            <w:r>
              <w:rPr>
                <w:rFonts w:eastAsia="Times New Roman"/>
                <w:color w:val="000000"/>
              </w:rPr>
              <w:t>86,8%</w:t>
            </w:r>
            <w:r w:rsidR="00CC7BB8"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F809291" w14:textId="60DC01E9"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96616C">
              <w:rPr>
                <w:rFonts w:eastAsia="Times New Roman"/>
                <w:color w:val="000000"/>
              </w:rPr>
              <w:t>71,8%</w:t>
            </w:r>
          </w:p>
        </w:tc>
        <w:tc>
          <w:tcPr>
            <w:tcW w:w="993" w:type="dxa"/>
            <w:tcBorders>
              <w:top w:val="nil"/>
              <w:left w:val="nil"/>
              <w:bottom w:val="single" w:sz="4" w:space="0" w:color="auto"/>
              <w:right w:val="single" w:sz="4" w:space="0" w:color="auto"/>
            </w:tcBorders>
            <w:shd w:val="clear" w:color="auto" w:fill="auto"/>
            <w:vAlign w:val="center"/>
          </w:tcPr>
          <w:p w14:paraId="57B1813A" w14:textId="11452CF1" w:rsidR="00CC7BB8" w:rsidRPr="001B7D06" w:rsidRDefault="0096616C" w:rsidP="00CC7BB8">
            <w:pPr>
              <w:spacing w:after="0" w:line="240" w:lineRule="auto"/>
              <w:jc w:val="center"/>
              <w:rPr>
                <w:rFonts w:eastAsia="Times New Roman"/>
                <w:color w:val="000000"/>
              </w:rPr>
            </w:pPr>
            <w:r>
              <w:rPr>
                <w:rFonts w:eastAsia="Times New Roman"/>
                <w:color w:val="000000"/>
              </w:rPr>
              <w:t>74,7%</w:t>
            </w:r>
          </w:p>
        </w:tc>
      </w:tr>
      <w:tr w:rsidR="007F7964" w:rsidRPr="00F23B58" w14:paraId="143357D0"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61421965" w14:textId="77777777" w:rsidR="007F7964"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15B</w:t>
            </w:r>
          </w:p>
          <w:p w14:paraId="6D184413" w14:textId="77777777" w:rsidR="00CC7BB8" w:rsidRDefault="00CC7BB8" w:rsidP="00A83075">
            <w:pPr>
              <w:spacing w:after="0" w:line="240" w:lineRule="auto"/>
              <w:jc w:val="center"/>
              <w:rPr>
                <w:rFonts w:eastAsia="Times New Roman"/>
                <w:b/>
                <w:bCs/>
                <w:color w:val="000000"/>
              </w:rPr>
            </w:pPr>
          </w:p>
          <w:p w14:paraId="5DB5A783" w14:textId="77777777" w:rsidR="00CC7BB8" w:rsidRPr="001B7D06" w:rsidRDefault="00CC7BB8"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1CE83B30" w14:textId="3CC8E660" w:rsidR="007F7964" w:rsidRPr="00F23B58" w:rsidRDefault="007F7964" w:rsidP="00A83075">
            <w:pPr>
              <w:spacing w:after="0" w:line="240" w:lineRule="auto"/>
              <w:jc w:val="center"/>
              <w:rPr>
                <w:rFonts w:eastAsia="Times New Roman"/>
                <w:i/>
                <w:iCs/>
                <w:color w:val="000000"/>
              </w:rPr>
            </w:pPr>
            <w:r w:rsidRPr="00874478">
              <w:rPr>
                <w:rFonts w:eastAsia="Times New Roman"/>
                <w:i/>
                <w:iCs/>
                <w:color w:val="000000"/>
              </w:rPr>
              <w:t>Proporção de docências</w:t>
            </w:r>
            <w:r>
              <w:rPr>
                <w:rFonts w:eastAsia="Times New Roman"/>
                <w:i/>
                <w:iCs/>
                <w:color w:val="000000"/>
              </w:rPr>
              <w:t xml:space="preserve"> dos anos iniciais do ensino fundamental</w:t>
            </w:r>
            <w:r w:rsidRPr="00874478">
              <w:rPr>
                <w:rFonts w:eastAsia="Times New Roman"/>
                <w:i/>
                <w:iCs/>
                <w:color w:val="000000"/>
              </w:rPr>
              <w:t xml:space="preserve"> com professores que possuem formação superior compatível com a área de conhecimento em que lecionam</w:t>
            </w:r>
            <w:r>
              <w:rPr>
                <w:rFonts w:eastAsia="Times New Roman"/>
                <w:i/>
                <w:iCs/>
                <w:color w:val="000000"/>
              </w:rPr>
              <w:t>.</w:t>
            </w:r>
          </w:p>
        </w:tc>
      </w:tr>
      <w:tr w:rsidR="00CC7BB8" w:rsidRPr="00F23B58" w14:paraId="25B2F4FE"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2E3A5351" w14:textId="77777777" w:rsidR="00CC7BB8" w:rsidRDefault="00CC7BB8" w:rsidP="00A83075">
            <w:pPr>
              <w:spacing w:after="0" w:line="240" w:lineRule="auto"/>
              <w:jc w:val="center"/>
              <w:rPr>
                <w:rFonts w:eastAsia="Times New Roman"/>
                <w:b/>
                <w:bCs/>
                <w:color w:val="000000"/>
              </w:rPr>
            </w:pPr>
          </w:p>
          <w:p w14:paraId="205FFA01" w14:textId="21318BEF" w:rsidR="00CC7BB8" w:rsidRPr="001B7D06" w:rsidRDefault="00CC7BB8" w:rsidP="00A83075">
            <w:pPr>
              <w:spacing w:after="0" w:line="240" w:lineRule="auto"/>
              <w:jc w:val="center"/>
              <w:rPr>
                <w:rFonts w:eastAsia="Times New Roman"/>
                <w:b/>
                <w:bCs/>
                <w:color w:val="000000"/>
              </w:rPr>
            </w:pPr>
            <w:r>
              <w:rPr>
                <w:rFonts w:eastAsia="Times New Roman"/>
                <w:b/>
                <w:bCs/>
                <w:color w:val="000000"/>
              </w:rPr>
              <w:t>Comentário.</w:t>
            </w: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4CF610CD" w14:textId="77777777" w:rsidR="00011180" w:rsidRPr="00011180" w:rsidRDefault="00011180" w:rsidP="00011180">
            <w:pPr>
              <w:spacing w:after="0" w:line="240" w:lineRule="auto"/>
              <w:jc w:val="center"/>
              <w:rPr>
                <w:rFonts w:eastAsia="Times New Roman"/>
                <w:i/>
                <w:iCs/>
                <w:color w:val="000000"/>
              </w:rPr>
            </w:pPr>
            <w:r w:rsidRPr="00011180">
              <w:rPr>
                <w:rFonts w:eastAsia="Times New Roman"/>
                <w:i/>
                <w:iCs/>
                <w:color w:val="000000"/>
              </w:rPr>
              <w:t xml:space="preserve">Calculado conforme Relatório do 3º Ciclo de Monitoramento das Metas do Plano Nacional de Educação - 2020 </w:t>
            </w:r>
          </w:p>
          <w:p w14:paraId="1D06B74E" w14:textId="16EF5C8C" w:rsidR="00CC7BB8" w:rsidRPr="00874478" w:rsidRDefault="00011180" w:rsidP="00011180">
            <w:pPr>
              <w:spacing w:after="0" w:line="240" w:lineRule="auto"/>
              <w:jc w:val="center"/>
              <w:rPr>
                <w:rFonts w:eastAsia="Times New Roman"/>
                <w:i/>
                <w:iCs/>
                <w:color w:val="000000"/>
              </w:rPr>
            </w:pPr>
            <w:r w:rsidRPr="00011180">
              <w:rPr>
                <w:rFonts w:eastAsia="Times New Roman"/>
                <w:i/>
                <w:iCs/>
                <w:color w:val="000000"/>
              </w:rPr>
              <w:t>(INEP)</w:t>
            </w:r>
          </w:p>
        </w:tc>
      </w:tr>
      <w:tr w:rsidR="00CC7BB8" w:rsidRPr="001B7D06" w14:paraId="0763BC90" w14:textId="2503D3BE" w:rsidTr="0096616C">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10BC82F5" w14:textId="7E3A2B9D" w:rsidR="00CC7BB8" w:rsidRPr="00894F78" w:rsidRDefault="008527CA" w:rsidP="008527CA">
            <w:pPr>
              <w:spacing w:after="0" w:line="240" w:lineRule="auto"/>
              <w:jc w:val="center"/>
              <w:rPr>
                <w:rFonts w:eastAsia="Times New Roman"/>
                <w:b/>
                <w:bCs/>
                <w:color w:val="000000"/>
              </w:rPr>
            </w:pPr>
            <w:r w:rsidRPr="00894F78">
              <w:rPr>
                <w:rFonts w:eastAsia="Times New Roman"/>
                <w:b/>
                <w:bCs/>
                <w:color w:val="000000"/>
              </w:rPr>
              <w:t>Anos</w:t>
            </w:r>
          </w:p>
        </w:tc>
        <w:tc>
          <w:tcPr>
            <w:tcW w:w="1259" w:type="dxa"/>
            <w:tcBorders>
              <w:top w:val="nil"/>
              <w:left w:val="nil"/>
              <w:bottom w:val="single" w:sz="4" w:space="0" w:color="auto"/>
              <w:right w:val="single" w:sz="4" w:space="0" w:color="auto"/>
            </w:tcBorders>
            <w:shd w:val="clear" w:color="EFEFEF" w:fill="EFEFEF"/>
            <w:vAlign w:val="center"/>
            <w:hideMark/>
          </w:tcPr>
          <w:p w14:paraId="2AF8B3EB"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2014</w:t>
            </w:r>
          </w:p>
        </w:tc>
        <w:tc>
          <w:tcPr>
            <w:tcW w:w="1168" w:type="dxa"/>
            <w:tcBorders>
              <w:top w:val="nil"/>
              <w:left w:val="nil"/>
              <w:bottom w:val="single" w:sz="4" w:space="0" w:color="auto"/>
              <w:right w:val="single" w:sz="4" w:space="0" w:color="auto"/>
            </w:tcBorders>
            <w:shd w:val="clear" w:color="EFEFEF" w:fill="EFEFEF"/>
            <w:vAlign w:val="center"/>
            <w:hideMark/>
          </w:tcPr>
          <w:p w14:paraId="221AF9B7"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2015</w:t>
            </w:r>
          </w:p>
        </w:tc>
        <w:tc>
          <w:tcPr>
            <w:tcW w:w="993" w:type="dxa"/>
            <w:tcBorders>
              <w:top w:val="nil"/>
              <w:left w:val="nil"/>
              <w:bottom w:val="single" w:sz="4" w:space="0" w:color="auto"/>
              <w:right w:val="single" w:sz="4" w:space="0" w:color="auto"/>
            </w:tcBorders>
            <w:shd w:val="clear" w:color="EFEFEF" w:fill="EFEFEF"/>
            <w:vAlign w:val="center"/>
            <w:hideMark/>
          </w:tcPr>
          <w:p w14:paraId="7FEAB5EC"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2016</w:t>
            </w:r>
          </w:p>
        </w:tc>
        <w:tc>
          <w:tcPr>
            <w:tcW w:w="992" w:type="dxa"/>
            <w:tcBorders>
              <w:top w:val="nil"/>
              <w:left w:val="nil"/>
              <w:bottom w:val="single" w:sz="4" w:space="0" w:color="auto"/>
              <w:right w:val="single" w:sz="4" w:space="0" w:color="auto"/>
            </w:tcBorders>
            <w:shd w:val="clear" w:color="EFEFEF" w:fill="EFEFEF"/>
            <w:vAlign w:val="center"/>
            <w:hideMark/>
          </w:tcPr>
          <w:p w14:paraId="6A5213C5"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69CD6247"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07402559"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42E57BDB"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2020</w:t>
            </w:r>
          </w:p>
        </w:tc>
        <w:tc>
          <w:tcPr>
            <w:tcW w:w="850" w:type="dxa"/>
            <w:tcBorders>
              <w:top w:val="nil"/>
              <w:left w:val="nil"/>
              <w:bottom w:val="single" w:sz="4" w:space="0" w:color="auto"/>
              <w:right w:val="single" w:sz="4" w:space="0" w:color="auto"/>
            </w:tcBorders>
            <w:shd w:val="clear" w:color="EFEFEF" w:fill="EFEFEF"/>
            <w:vAlign w:val="center"/>
            <w:hideMark/>
          </w:tcPr>
          <w:p w14:paraId="78CD670F"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7AF796DE"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1EDED9A5" w14:textId="14D9A01C" w:rsidR="00CC7BB8" w:rsidRPr="001B7D06" w:rsidRDefault="0096616C" w:rsidP="00CC7BB8">
            <w:pPr>
              <w:spacing w:after="0" w:line="240" w:lineRule="auto"/>
              <w:jc w:val="center"/>
              <w:rPr>
                <w:rFonts w:eastAsia="Times New Roman"/>
                <w:b/>
                <w:bCs/>
                <w:color w:val="000000"/>
              </w:rPr>
            </w:pPr>
            <w:r>
              <w:rPr>
                <w:rFonts w:eastAsia="Times New Roman"/>
                <w:b/>
                <w:bCs/>
                <w:color w:val="000000"/>
              </w:rPr>
              <w:t>2023</w:t>
            </w:r>
          </w:p>
        </w:tc>
      </w:tr>
      <w:tr w:rsidR="00CC7BB8" w:rsidRPr="001B7D06" w14:paraId="42423537" w14:textId="09933C6A"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4581CF" w14:textId="627320E3" w:rsidR="00CC7BB8"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259" w:type="dxa"/>
            <w:tcBorders>
              <w:top w:val="nil"/>
              <w:left w:val="nil"/>
              <w:bottom w:val="single" w:sz="4" w:space="0" w:color="auto"/>
              <w:right w:val="single" w:sz="4" w:space="0" w:color="auto"/>
            </w:tcBorders>
            <w:shd w:val="clear" w:color="auto" w:fill="auto"/>
            <w:vAlign w:val="center"/>
            <w:hideMark/>
          </w:tcPr>
          <w:p w14:paraId="3D919D18" w14:textId="76612940"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96616C">
              <w:rPr>
                <w:rFonts w:eastAsia="Times New Roman"/>
                <w:color w:val="000000"/>
              </w:rPr>
              <w:t>81,5</w:t>
            </w:r>
            <w:r>
              <w:rPr>
                <w:rFonts w:eastAsia="Times New Roman"/>
                <w:color w:val="000000"/>
              </w:rPr>
              <w:t>%</w:t>
            </w:r>
          </w:p>
        </w:tc>
        <w:tc>
          <w:tcPr>
            <w:tcW w:w="1168" w:type="dxa"/>
            <w:tcBorders>
              <w:top w:val="nil"/>
              <w:left w:val="nil"/>
              <w:bottom w:val="single" w:sz="4" w:space="0" w:color="auto"/>
              <w:right w:val="single" w:sz="4" w:space="0" w:color="auto"/>
            </w:tcBorders>
            <w:shd w:val="clear" w:color="auto" w:fill="auto"/>
            <w:vAlign w:val="center"/>
            <w:hideMark/>
          </w:tcPr>
          <w:p w14:paraId="164472B8" w14:textId="41BCFA41"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7</w:t>
            </w:r>
            <w:r w:rsidR="0096616C">
              <w:rPr>
                <w:rFonts w:eastAsia="Times New Roman"/>
                <w:color w:val="000000"/>
              </w:rPr>
              <w:t>7,8</w:t>
            </w:r>
            <w:r>
              <w:rPr>
                <w:rFonts w:eastAsia="Times New Roman"/>
                <w:color w:val="000000"/>
              </w:rPr>
              <w:t>%</w:t>
            </w:r>
          </w:p>
        </w:tc>
        <w:tc>
          <w:tcPr>
            <w:tcW w:w="993" w:type="dxa"/>
            <w:tcBorders>
              <w:top w:val="nil"/>
              <w:left w:val="nil"/>
              <w:bottom w:val="single" w:sz="4" w:space="0" w:color="auto"/>
              <w:right w:val="single" w:sz="4" w:space="0" w:color="auto"/>
            </w:tcBorders>
            <w:shd w:val="clear" w:color="auto" w:fill="auto"/>
            <w:vAlign w:val="center"/>
            <w:hideMark/>
          </w:tcPr>
          <w:p w14:paraId="5AF1BDE1" w14:textId="4CCDA32F" w:rsidR="00CC7BB8" w:rsidRPr="001B7D06" w:rsidRDefault="0096616C" w:rsidP="00A83075">
            <w:pPr>
              <w:spacing w:after="0" w:line="240" w:lineRule="auto"/>
              <w:jc w:val="center"/>
              <w:rPr>
                <w:rFonts w:eastAsia="Times New Roman"/>
                <w:color w:val="000000"/>
              </w:rPr>
            </w:pPr>
            <w:r>
              <w:rPr>
                <w:rFonts w:eastAsia="Times New Roman"/>
                <w:color w:val="000000"/>
              </w:rPr>
              <w:t>80,5</w:t>
            </w:r>
            <w:r w:rsidR="00CC7BB8">
              <w:rPr>
                <w:rFonts w:eastAsia="Times New Roman"/>
                <w:color w:val="000000"/>
              </w:rPr>
              <w:t>%</w:t>
            </w:r>
            <w:r w:rsidR="00CC7BB8"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tcPr>
          <w:p w14:paraId="070E540F" w14:textId="5C348FCB" w:rsidR="00CC7BB8" w:rsidRPr="001B7D06" w:rsidRDefault="0096616C" w:rsidP="00A83075">
            <w:pPr>
              <w:spacing w:after="0" w:line="240" w:lineRule="auto"/>
              <w:jc w:val="center"/>
              <w:rPr>
                <w:rFonts w:eastAsia="Times New Roman"/>
                <w:color w:val="000000"/>
              </w:rPr>
            </w:pPr>
            <w:r>
              <w:rPr>
                <w:rFonts w:eastAsia="Times New Roman"/>
                <w:color w:val="000000"/>
              </w:rPr>
              <w:t>62,9</w:t>
            </w:r>
            <w:r w:rsidR="00CC7BB8">
              <w:rPr>
                <w:rFonts w:eastAsia="Times New Roman"/>
                <w:color w:val="000000"/>
              </w:rPr>
              <w:t>%</w:t>
            </w:r>
          </w:p>
        </w:tc>
        <w:tc>
          <w:tcPr>
            <w:tcW w:w="1276" w:type="dxa"/>
            <w:tcBorders>
              <w:top w:val="nil"/>
              <w:left w:val="nil"/>
              <w:bottom w:val="single" w:sz="4" w:space="0" w:color="auto"/>
              <w:right w:val="single" w:sz="4" w:space="0" w:color="auto"/>
            </w:tcBorders>
            <w:shd w:val="clear" w:color="auto" w:fill="auto"/>
            <w:vAlign w:val="center"/>
          </w:tcPr>
          <w:p w14:paraId="4BBB6577" w14:textId="11495B1B" w:rsidR="00CC7BB8" w:rsidRPr="001B7D06" w:rsidRDefault="00CC7BB8" w:rsidP="00A83075">
            <w:pPr>
              <w:spacing w:after="0" w:line="240" w:lineRule="auto"/>
              <w:jc w:val="center"/>
              <w:rPr>
                <w:rFonts w:eastAsia="Times New Roman"/>
                <w:color w:val="000000"/>
              </w:rPr>
            </w:pPr>
            <w:r>
              <w:rPr>
                <w:rFonts w:eastAsia="Times New Roman"/>
                <w:color w:val="000000"/>
              </w:rPr>
              <w:t>7</w:t>
            </w:r>
            <w:r w:rsidR="0096616C">
              <w:rPr>
                <w:rFonts w:eastAsia="Times New Roman"/>
                <w:color w:val="000000"/>
              </w:rPr>
              <w:t>6,8</w:t>
            </w:r>
            <w:r>
              <w:rPr>
                <w:rFonts w:eastAsia="Times New Roman"/>
                <w:color w:val="000000"/>
              </w:rPr>
              <w:t>%</w:t>
            </w:r>
          </w:p>
        </w:tc>
        <w:tc>
          <w:tcPr>
            <w:tcW w:w="1275" w:type="dxa"/>
            <w:tcBorders>
              <w:top w:val="nil"/>
              <w:left w:val="nil"/>
              <w:bottom w:val="single" w:sz="4" w:space="0" w:color="auto"/>
              <w:right w:val="single" w:sz="4" w:space="0" w:color="auto"/>
            </w:tcBorders>
            <w:shd w:val="clear" w:color="auto" w:fill="auto"/>
            <w:vAlign w:val="center"/>
            <w:hideMark/>
          </w:tcPr>
          <w:p w14:paraId="6F3071E6" w14:textId="6924F865"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96616C">
              <w:rPr>
                <w:rFonts w:eastAsia="Times New Roman"/>
                <w:color w:val="000000"/>
              </w:rPr>
              <w:t>76,6</w:t>
            </w:r>
            <w:r>
              <w:rPr>
                <w:rFonts w:eastAsia="Times New Roman"/>
                <w:color w:val="000000"/>
              </w:rPr>
              <w:t>%</w:t>
            </w:r>
          </w:p>
        </w:tc>
        <w:tc>
          <w:tcPr>
            <w:tcW w:w="993" w:type="dxa"/>
            <w:tcBorders>
              <w:top w:val="nil"/>
              <w:left w:val="nil"/>
              <w:bottom w:val="single" w:sz="4" w:space="0" w:color="auto"/>
              <w:right w:val="single" w:sz="4" w:space="0" w:color="auto"/>
            </w:tcBorders>
            <w:shd w:val="clear" w:color="auto" w:fill="auto"/>
            <w:vAlign w:val="center"/>
            <w:hideMark/>
          </w:tcPr>
          <w:p w14:paraId="308E856F" w14:textId="2DD37CAC" w:rsidR="00CC7BB8" w:rsidRPr="001B7D06" w:rsidRDefault="0096616C" w:rsidP="00A83075">
            <w:pPr>
              <w:spacing w:after="0" w:line="240" w:lineRule="auto"/>
              <w:jc w:val="center"/>
              <w:rPr>
                <w:rFonts w:eastAsia="Times New Roman"/>
                <w:color w:val="000000"/>
              </w:rPr>
            </w:pPr>
            <w:r>
              <w:rPr>
                <w:rFonts w:eastAsia="Times New Roman"/>
                <w:color w:val="000000"/>
              </w:rPr>
              <w:t>92,6 %</w:t>
            </w:r>
            <w:r w:rsidR="00CC7BB8" w:rsidRPr="001B7D06">
              <w:rPr>
                <w:rFonts w:eastAsia="Times New Roman"/>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66A1B6FC" w14:textId="61D6BB61"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96616C">
              <w:rPr>
                <w:rFonts w:eastAsia="Times New Roman"/>
                <w:color w:val="000000"/>
              </w:rPr>
              <w:t>83,6 %</w:t>
            </w:r>
          </w:p>
        </w:tc>
        <w:tc>
          <w:tcPr>
            <w:tcW w:w="992" w:type="dxa"/>
            <w:tcBorders>
              <w:top w:val="nil"/>
              <w:left w:val="nil"/>
              <w:bottom w:val="single" w:sz="4" w:space="0" w:color="auto"/>
              <w:right w:val="single" w:sz="4" w:space="0" w:color="auto"/>
            </w:tcBorders>
            <w:shd w:val="clear" w:color="auto" w:fill="auto"/>
            <w:vAlign w:val="center"/>
            <w:hideMark/>
          </w:tcPr>
          <w:p w14:paraId="64F5BC35" w14:textId="16E4D590" w:rsidR="00CC7BB8" w:rsidRPr="001B7D06" w:rsidRDefault="0096616C" w:rsidP="00A83075">
            <w:pPr>
              <w:spacing w:after="0" w:line="240" w:lineRule="auto"/>
              <w:jc w:val="center"/>
              <w:rPr>
                <w:rFonts w:eastAsia="Times New Roman"/>
                <w:color w:val="000000"/>
              </w:rPr>
            </w:pPr>
            <w:r>
              <w:rPr>
                <w:rFonts w:eastAsia="Times New Roman"/>
                <w:color w:val="000000"/>
              </w:rPr>
              <w:t>79,2 %</w:t>
            </w:r>
            <w:r w:rsidR="00CC7BB8"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tcPr>
          <w:p w14:paraId="70816A99" w14:textId="6587D1FC" w:rsidR="00CC7BB8" w:rsidRPr="001B7D06" w:rsidRDefault="0096616C" w:rsidP="00CC7BB8">
            <w:pPr>
              <w:spacing w:after="0" w:line="240" w:lineRule="auto"/>
              <w:jc w:val="center"/>
              <w:rPr>
                <w:rFonts w:eastAsia="Times New Roman"/>
                <w:color w:val="000000"/>
              </w:rPr>
            </w:pPr>
            <w:r>
              <w:rPr>
                <w:rFonts w:eastAsia="Times New Roman"/>
                <w:color w:val="000000"/>
              </w:rPr>
              <w:t>80,3 %</w:t>
            </w:r>
          </w:p>
        </w:tc>
      </w:tr>
      <w:tr w:rsidR="007F7964" w:rsidRPr="00F23B58" w14:paraId="1A206096"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2065356C" w14:textId="77777777" w:rsidR="007F7964" w:rsidRDefault="007F7964" w:rsidP="00A83075">
            <w:pPr>
              <w:spacing w:after="0" w:line="240" w:lineRule="auto"/>
              <w:jc w:val="center"/>
              <w:rPr>
                <w:rFonts w:eastAsia="Times New Roman"/>
                <w:b/>
                <w:bCs/>
                <w:color w:val="000000"/>
              </w:rPr>
            </w:pPr>
            <w:bookmarkStart w:id="19" w:name="_Hlk184042989"/>
            <w:r w:rsidRPr="001B7D06">
              <w:rPr>
                <w:rFonts w:eastAsia="Times New Roman"/>
                <w:b/>
                <w:bCs/>
                <w:color w:val="000000"/>
              </w:rPr>
              <w:t xml:space="preserve">INDICADOR </w:t>
            </w:r>
            <w:r>
              <w:rPr>
                <w:rFonts w:eastAsia="Times New Roman"/>
                <w:b/>
                <w:bCs/>
                <w:color w:val="000000"/>
              </w:rPr>
              <w:t>15C</w:t>
            </w:r>
          </w:p>
          <w:p w14:paraId="73AF6D6C" w14:textId="77777777" w:rsidR="00CC7BB8" w:rsidRDefault="00CC7BB8" w:rsidP="00A83075">
            <w:pPr>
              <w:spacing w:after="0" w:line="240" w:lineRule="auto"/>
              <w:jc w:val="center"/>
              <w:rPr>
                <w:rFonts w:eastAsia="Times New Roman"/>
                <w:b/>
                <w:bCs/>
                <w:color w:val="000000"/>
              </w:rPr>
            </w:pPr>
          </w:p>
          <w:p w14:paraId="01005168" w14:textId="77777777" w:rsidR="00CC7BB8" w:rsidRPr="001B7D06" w:rsidRDefault="00CC7BB8"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043FAEC5" w14:textId="17782251" w:rsidR="007F7964" w:rsidRPr="00F23B58" w:rsidRDefault="007F7964" w:rsidP="00A83075">
            <w:pPr>
              <w:spacing w:after="0" w:line="240" w:lineRule="auto"/>
              <w:jc w:val="center"/>
              <w:rPr>
                <w:rFonts w:eastAsia="Times New Roman"/>
                <w:i/>
                <w:iCs/>
                <w:color w:val="000000"/>
              </w:rPr>
            </w:pPr>
            <w:r w:rsidRPr="00874478">
              <w:rPr>
                <w:rFonts w:eastAsia="Times New Roman"/>
                <w:i/>
                <w:iCs/>
                <w:color w:val="000000"/>
              </w:rPr>
              <w:t xml:space="preserve"> Proporção de docências</w:t>
            </w:r>
            <w:r>
              <w:rPr>
                <w:rFonts w:eastAsia="Times New Roman"/>
                <w:i/>
                <w:iCs/>
                <w:color w:val="000000"/>
              </w:rPr>
              <w:t xml:space="preserve"> dos anos finais do ensino fundamental</w:t>
            </w:r>
            <w:r w:rsidRPr="00874478">
              <w:rPr>
                <w:rFonts w:eastAsia="Times New Roman"/>
                <w:i/>
                <w:iCs/>
                <w:color w:val="000000"/>
              </w:rPr>
              <w:t xml:space="preserve"> com professores que possuem formação superior compatível com a área de conhecimento em que lecionam</w:t>
            </w:r>
            <w:r>
              <w:rPr>
                <w:rFonts w:eastAsia="Times New Roman"/>
                <w:i/>
                <w:iCs/>
                <w:color w:val="000000"/>
              </w:rPr>
              <w:t>.</w:t>
            </w:r>
          </w:p>
        </w:tc>
      </w:tr>
      <w:tr w:rsidR="00CC7BB8" w:rsidRPr="00F23B58" w14:paraId="1D790573"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5F1A330D" w14:textId="77777777" w:rsidR="00CC7BB8" w:rsidRDefault="00CC7BB8" w:rsidP="00A83075">
            <w:pPr>
              <w:spacing w:after="0" w:line="240" w:lineRule="auto"/>
              <w:jc w:val="center"/>
              <w:rPr>
                <w:rFonts w:eastAsia="Times New Roman"/>
                <w:b/>
                <w:bCs/>
                <w:color w:val="000000"/>
              </w:rPr>
            </w:pPr>
          </w:p>
          <w:p w14:paraId="59FDA50B" w14:textId="3764F2CE" w:rsidR="00CC7BB8" w:rsidRPr="001B7D06" w:rsidRDefault="00CC7BB8" w:rsidP="00A83075">
            <w:pPr>
              <w:spacing w:after="0" w:line="240" w:lineRule="auto"/>
              <w:jc w:val="center"/>
              <w:rPr>
                <w:rFonts w:eastAsia="Times New Roman"/>
                <w:b/>
                <w:bCs/>
                <w:color w:val="000000"/>
              </w:rPr>
            </w:pPr>
            <w:r>
              <w:rPr>
                <w:rFonts w:eastAsia="Times New Roman"/>
                <w:b/>
                <w:bCs/>
                <w:color w:val="000000"/>
              </w:rPr>
              <w:t>Comentário.</w:t>
            </w: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0EE850E7" w14:textId="77777777" w:rsidR="00011180" w:rsidRPr="00011180" w:rsidRDefault="00011180" w:rsidP="00011180">
            <w:pPr>
              <w:spacing w:after="0" w:line="240" w:lineRule="auto"/>
              <w:jc w:val="center"/>
              <w:rPr>
                <w:rFonts w:eastAsia="Times New Roman"/>
                <w:i/>
                <w:iCs/>
                <w:color w:val="000000"/>
              </w:rPr>
            </w:pPr>
            <w:r w:rsidRPr="00011180">
              <w:rPr>
                <w:rFonts w:eastAsia="Times New Roman"/>
                <w:i/>
                <w:iCs/>
                <w:color w:val="000000"/>
              </w:rPr>
              <w:t xml:space="preserve">Calculado conforme Relatório do 3º Ciclo de Monitoramento das Metas do Plano Nacional de Educação - 2020 </w:t>
            </w:r>
          </w:p>
          <w:p w14:paraId="72B178ED" w14:textId="017474F4" w:rsidR="00CC7BB8" w:rsidRPr="00874478" w:rsidRDefault="00011180" w:rsidP="00011180">
            <w:pPr>
              <w:spacing w:after="0" w:line="240" w:lineRule="auto"/>
              <w:jc w:val="center"/>
              <w:rPr>
                <w:rFonts w:eastAsia="Times New Roman"/>
                <w:i/>
                <w:iCs/>
                <w:color w:val="000000"/>
              </w:rPr>
            </w:pPr>
            <w:r w:rsidRPr="00011180">
              <w:rPr>
                <w:rFonts w:eastAsia="Times New Roman"/>
                <w:i/>
                <w:iCs/>
                <w:color w:val="000000"/>
              </w:rPr>
              <w:t>(INEP)</w:t>
            </w:r>
          </w:p>
        </w:tc>
      </w:tr>
      <w:tr w:rsidR="00CC7BB8" w:rsidRPr="001B7D06" w14:paraId="59857BB5" w14:textId="09884496" w:rsidTr="0096616C">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67260F1F" w14:textId="4E3B9734" w:rsidR="00CC7BB8" w:rsidRPr="00894F78" w:rsidRDefault="008527CA" w:rsidP="008527CA">
            <w:pPr>
              <w:spacing w:after="0" w:line="240" w:lineRule="auto"/>
              <w:jc w:val="center"/>
              <w:rPr>
                <w:rFonts w:eastAsia="Times New Roman"/>
                <w:b/>
                <w:bCs/>
                <w:color w:val="000000"/>
              </w:rPr>
            </w:pPr>
            <w:bookmarkStart w:id="20" w:name="_Hlk184043084"/>
            <w:bookmarkEnd w:id="19"/>
            <w:r w:rsidRPr="00894F78">
              <w:rPr>
                <w:rFonts w:eastAsia="Times New Roman"/>
                <w:b/>
                <w:bCs/>
                <w:color w:val="000000"/>
              </w:rPr>
              <w:t>Anos</w:t>
            </w:r>
          </w:p>
        </w:tc>
        <w:tc>
          <w:tcPr>
            <w:tcW w:w="1259" w:type="dxa"/>
            <w:tcBorders>
              <w:top w:val="nil"/>
              <w:left w:val="nil"/>
              <w:bottom w:val="single" w:sz="4" w:space="0" w:color="auto"/>
              <w:right w:val="single" w:sz="4" w:space="0" w:color="auto"/>
            </w:tcBorders>
            <w:shd w:val="clear" w:color="EFEFEF" w:fill="EFEFEF"/>
            <w:vAlign w:val="center"/>
            <w:hideMark/>
          </w:tcPr>
          <w:p w14:paraId="3A1F14C6"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2014</w:t>
            </w:r>
          </w:p>
        </w:tc>
        <w:tc>
          <w:tcPr>
            <w:tcW w:w="1168" w:type="dxa"/>
            <w:tcBorders>
              <w:top w:val="nil"/>
              <w:left w:val="nil"/>
              <w:bottom w:val="single" w:sz="4" w:space="0" w:color="auto"/>
              <w:right w:val="single" w:sz="4" w:space="0" w:color="auto"/>
            </w:tcBorders>
            <w:shd w:val="clear" w:color="EFEFEF" w:fill="EFEFEF"/>
            <w:vAlign w:val="center"/>
            <w:hideMark/>
          </w:tcPr>
          <w:p w14:paraId="556CCD4A"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2015</w:t>
            </w:r>
          </w:p>
        </w:tc>
        <w:tc>
          <w:tcPr>
            <w:tcW w:w="993" w:type="dxa"/>
            <w:tcBorders>
              <w:top w:val="nil"/>
              <w:left w:val="nil"/>
              <w:bottom w:val="single" w:sz="4" w:space="0" w:color="auto"/>
              <w:right w:val="single" w:sz="4" w:space="0" w:color="auto"/>
            </w:tcBorders>
            <w:shd w:val="clear" w:color="EFEFEF" w:fill="EFEFEF"/>
            <w:vAlign w:val="center"/>
            <w:hideMark/>
          </w:tcPr>
          <w:p w14:paraId="4A0C7629"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2016</w:t>
            </w:r>
          </w:p>
        </w:tc>
        <w:tc>
          <w:tcPr>
            <w:tcW w:w="992" w:type="dxa"/>
            <w:tcBorders>
              <w:top w:val="nil"/>
              <w:left w:val="nil"/>
              <w:bottom w:val="single" w:sz="4" w:space="0" w:color="auto"/>
              <w:right w:val="single" w:sz="4" w:space="0" w:color="auto"/>
            </w:tcBorders>
            <w:shd w:val="clear" w:color="EFEFEF" w:fill="EFEFEF"/>
            <w:vAlign w:val="center"/>
            <w:hideMark/>
          </w:tcPr>
          <w:p w14:paraId="5B1DDA69"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2350CDFB"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6DFAD5DF"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4AEBB4FC"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2020</w:t>
            </w:r>
          </w:p>
        </w:tc>
        <w:tc>
          <w:tcPr>
            <w:tcW w:w="850" w:type="dxa"/>
            <w:tcBorders>
              <w:top w:val="nil"/>
              <w:left w:val="nil"/>
              <w:bottom w:val="single" w:sz="4" w:space="0" w:color="auto"/>
              <w:right w:val="single" w:sz="4" w:space="0" w:color="auto"/>
            </w:tcBorders>
            <w:shd w:val="clear" w:color="EFEFEF" w:fill="EFEFEF"/>
            <w:vAlign w:val="center"/>
            <w:hideMark/>
          </w:tcPr>
          <w:p w14:paraId="4F8B13D1"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258424D3" w14:textId="77777777" w:rsidR="00CC7BB8" w:rsidRPr="001B7D06" w:rsidRDefault="00CC7BB8"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4BBBF141" w14:textId="289D86C6" w:rsidR="00CC7BB8" w:rsidRPr="001B7D06" w:rsidRDefault="0096616C" w:rsidP="00CC7BB8">
            <w:pPr>
              <w:spacing w:after="0" w:line="240" w:lineRule="auto"/>
              <w:jc w:val="center"/>
              <w:rPr>
                <w:rFonts w:eastAsia="Times New Roman"/>
                <w:b/>
                <w:bCs/>
                <w:color w:val="000000"/>
              </w:rPr>
            </w:pPr>
            <w:r>
              <w:rPr>
                <w:rFonts w:eastAsia="Times New Roman"/>
                <w:b/>
                <w:bCs/>
                <w:color w:val="000000"/>
              </w:rPr>
              <w:t>2023</w:t>
            </w:r>
          </w:p>
        </w:tc>
      </w:tr>
      <w:tr w:rsidR="00CC7BB8" w:rsidRPr="001B7D06" w14:paraId="42B31379" w14:textId="5326B8F9"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E7AC69" w14:textId="48B81678" w:rsidR="00CC7BB8" w:rsidRPr="00894F78" w:rsidRDefault="00894F78" w:rsidP="00894F78">
            <w:pPr>
              <w:spacing w:after="0" w:line="240" w:lineRule="auto"/>
              <w:jc w:val="center"/>
              <w:rPr>
                <w:rFonts w:eastAsia="Times New Roman"/>
                <w:b/>
                <w:bCs/>
                <w:color w:val="000000"/>
              </w:rPr>
            </w:pPr>
            <w:r w:rsidRPr="00894F78">
              <w:rPr>
                <w:rFonts w:eastAsia="Times New Roman"/>
                <w:b/>
                <w:bCs/>
                <w:color w:val="000000"/>
              </w:rPr>
              <w:lastRenderedPageBreak/>
              <w:t>Indicadores</w:t>
            </w:r>
          </w:p>
        </w:tc>
        <w:tc>
          <w:tcPr>
            <w:tcW w:w="1259" w:type="dxa"/>
            <w:tcBorders>
              <w:top w:val="nil"/>
              <w:left w:val="nil"/>
              <w:bottom w:val="single" w:sz="4" w:space="0" w:color="auto"/>
              <w:right w:val="single" w:sz="4" w:space="0" w:color="auto"/>
            </w:tcBorders>
            <w:shd w:val="clear" w:color="auto" w:fill="auto"/>
            <w:vAlign w:val="center"/>
            <w:hideMark/>
          </w:tcPr>
          <w:p w14:paraId="02CE3A4D" w14:textId="77777777"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85,0%</w:t>
            </w:r>
          </w:p>
        </w:tc>
        <w:tc>
          <w:tcPr>
            <w:tcW w:w="1168" w:type="dxa"/>
            <w:tcBorders>
              <w:top w:val="nil"/>
              <w:left w:val="nil"/>
              <w:bottom w:val="single" w:sz="4" w:space="0" w:color="auto"/>
              <w:right w:val="single" w:sz="4" w:space="0" w:color="auto"/>
            </w:tcBorders>
            <w:shd w:val="clear" w:color="auto" w:fill="auto"/>
            <w:vAlign w:val="center"/>
            <w:hideMark/>
          </w:tcPr>
          <w:p w14:paraId="3C9F3CB8" w14:textId="77777777"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84,1%</w:t>
            </w:r>
          </w:p>
        </w:tc>
        <w:tc>
          <w:tcPr>
            <w:tcW w:w="993" w:type="dxa"/>
            <w:tcBorders>
              <w:top w:val="nil"/>
              <w:left w:val="nil"/>
              <w:bottom w:val="single" w:sz="4" w:space="0" w:color="auto"/>
              <w:right w:val="single" w:sz="4" w:space="0" w:color="auto"/>
            </w:tcBorders>
            <w:shd w:val="clear" w:color="auto" w:fill="auto"/>
            <w:vAlign w:val="center"/>
            <w:hideMark/>
          </w:tcPr>
          <w:p w14:paraId="43E920C8" w14:textId="6685147E" w:rsidR="00CC7BB8" w:rsidRPr="001B7D06" w:rsidRDefault="00DD23FB" w:rsidP="00A83075">
            <w:pPr>
              <w:spacing w:after="0" w:line="240" w:lineRule="auto"/>
              <w:jc w:val="center"/>
              <w:rPr>
                <w:rFonts w:eastAsia="Times New Roman"/>
                <w:color w:val="000000"/>
              </w:rPr>
            </w:pPr>
            <w:r>
              <w:rPr>
                <w:rFonts w:eastAsia="Times New Roman"/>
                <w:color w:val="000000"/>
              </w:rPr>
              <w:t xml:space="preserve">81,6 </w:t>
            </w:r>
            <w:r w:rsidR="00CC7BB8">
              <w:rPr>
                <w:rFonts w:eastAsia="Times New Roman"/>
                <w:color w:val="000000"/>
              </w:rPr>
              <w:t>%</w:t>
            </w:r>
            <w:r w:rsidR="00CC7BB8"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tcPr>
          <w:p w14:paraId="619B8381" w14:textId="77777777" w:rsidR="00CC7BB8" w:rsidRPr="001B7D06" w:rsidRDefault="00CC7BB8" w:rsidP="00A83075">
            <w:pPr>
              <w:spacing w:after="0" w:line="240" w:lineRule="auto"/>
              <w:jc w:val="center"/>
              <w:rPr>
                <w:rFonts w:eastAsia="Times New Roman"/>
                <w:color w:val="000000"/>
              </w:rPr>
            </w:pPr>
            <w:r>
              <w:rPr>
                <w:rFonts w:eastAsia="Times New Roman"/>
                <w:color w:val="000000"/>
              </w:rPr>
              <w:t>69,6%</w:t>
            </w:r>
          </w:p>
        </w:tc>
        <w:tc>
          <w:tcPr>
            <w:tcW w:w="1276" w:type="dxa"/>
            <w:tcBorders>
              <w:top w:val="nil"/>
              <w:left w:val="nil"/>
              <w:bottom w:val="single" w:sz="4" w:space="0" w:color="auto"/>
              <w:right w:val="single" w:sz="4" w:space="0" w:color="auto"/>
            </w:tcBorders>
            <w:shd w:val="clear" w:color="auto" w:fill="auto"/>
            <w:vAlign w:val="center"/>
          </w:tcPr>
          <w:p w14:paraId="2610C674" w14:textId="77777777" w:rsidR="00CC7BB8" w:rsidRPr="001B7D06" w:rsidRDefault="00CC7BB8" w:rsidP="00A83075">
            <w:pPr>
              <w:spacing w:after="0" w:line="240" w:lineRule="auto"/>
              <w:jc w:val="center"/>
              <w:rPr>
                <w:rFonts w:eastAsia="Times New Roman"/>
                <w:color w:val="000000"/>
              </w:rPr>
            </w:pPr>
            <w:r>
              <w:rPr>
                <w:rFonts w:eastAsia="Times New Roman"/>
                <w:color w:val="000000"/>
              </w:rPr>
              <w:t>74,7%</w:t>
            </w:r>
          </w:p>
        </w:tc>
        <w:tc>
          <w:tcPr>
            <w:tcW w:w="1275" w:type="dxa"/>
            <w:tcBorders>
              <w:top w:val="nil"/>
              <w:left w:val="nil"/>
              <w:bottom w:val="single" w:sz="4" w:space="0" w:color="auto"/>
              <w:right w:val="single" w:sz="4" w:space="0" w:color="auto"/>
            </w:tcBorders>
            <w:shd w:val="clear" w:color="auto" w:fill="auto"/>
            <w:vAlign w:val="center"/>
            <w:hideMark/>
          </w:tcPr>
          <w:p w14:paraId="6C9A1AC4" w14:textId="24BAE6DF"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DD23FB">
              <w:rPr>
                <w:rFonts w:eastAsia="Times New Roman"/>
                <w:color w:val="000000"/>
              </w:rPr>
              <w:t>62,9 %</w:t>
            </w:r>
          </w:p>
        </w:tc>
        <w:tc>
          <w:tcPr>
            <w:tcW w:w="993" w:type="dxa"/>
            <w:tcBorders>
              <w:top w:val="nil"/>
              <w:left w:val="nil"/>
              <w:bottom w:val="single" w:sz="4" w:space="0" w:color="auto"/>
              <w:right w:val="single" w:sz="4" w:space="0" w:color="auto"/>
            </w:tcBorders>
            <w:shd w:val="clear" w:color="auto" w:fill="auto"/>
            <w:vAlign w:val="center"/>
            <w:hideMark/>
          </w:tcPr>
          <w:p w14:paraId="6F01CE1B" w14:textId="73B5ADB4" w:rsidR="00CC7BB8" w:rsidRPr="001B7D06" w:rsidRDefault="00DD23FB" w:rsidP="00A83075">
            <w:pPr>
              <w:spacing w:after="0" w:line="240" w:lineRule="auto"/>
              <w:jc w:val="center"/>
              <w:rPr>
                <w:rFonts w:eastAsia="Times New Roman"/>
                <w:color w:val="000000"/>
              </w:rPr>
            </w:pPr>
            <w:r>
              <w:rPr>
                <w:rFonts w:eastAsia="Times New Roman"/>
                <w:color w:val="000000"/>
              </w:rPr>
              <w:t>62,1 %</w:t>
            </w:r>
            <w:r w:rsidR="00CC7BB8" w:rsidRPr="001B7D06">
              <w:rPr>
                <w:rFonts w:eastAsia="Times New Roman"/>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334CDA38" w14:textId="763A74D7" w:rsidR="00CC7BB8" w:rsidRPr="001B7D06" w:rsidRDefault="00DD23FB" w:rsidP="00A83075">
            <w:pPr>
              <w:spacing w:after="0" w:line="240" w:lineRule="auto"/>
              <w:jc w:val="center"/>
              <w:rPr>
                <w:rFonts w:eastAsia="Times New Roman"/>
                <w:color w:val="000000"/>
              </w:rPr>
            </w:pPr>
            <w:r>
              <w:rPr>
                <w:rFonts w:eastAsia="Times New Roman"/>
                <w:color w:val="000000"/>
              </w:rPr>
              <w:t>59,5 %</w:t>
            </w:r>
            <w:r w:rsidR="00CC7BB8"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65C6C4A" w14:textId="13A0837B" w:rsidR="00CC7BB8" w:rsidRPr="001B7D06" w:rsidRDefault="00CC7BB8" w:rsidP="00A83075">
            <w:pPr>
              <w:spacing w:after="0" w:line="240" w:lineRule="auto"/>
              <w:jc w:val="center"/>
              <w:rPr>
                <w:rFonts w:eastAsia="Times New Roman"/>
                <w:color w:val="000000"/>
              </w:rPr>
            </w:pPr>
            <w:r w:rsidRPr="001B7D06">
              <w:rPr>
                <w:rFonts w:eastAsia="Times New Roman"/>
                <w:color w:val="000000"/>
              </w:rPr>
              <w:t> </w:t>
            </w:r>
            <w:r w:rsidR="00DD23FB">
              <w:rPr>
                <w:rFonts w:eastAsia="Times New Roman"/>
                <w:color w:val="000000"/>
              </w:rPr>
              <w:t>72,1 %</w:t>
            </w:r>
          </w:p>
        </w:tc>
        <w:tc>
          <w:tcPr>
            <w:tcW w:w="993" w:type="dxa"/>
            <w:tcBorders>
              <w:top w:val="nil"/>
              <w:left w:val="nil"/>
              <w:bottom w:val="single" w:sz="4" w:space="0" w:color="auto"/>
              <w:right w:val="single" w:sz="4" w:space="0" w:color="auto"/>
            </w:tcBorders>
            <w:shd w:val="clear" w:color="auto" w:fill="auto"/>
            <w:vAlign w:val="center"/>
          </w:tcPr>
          <w:p w14:paraId="0F930B11" w14:textId="092CC47C" w:rsidR="00CC7BB8" w:rsidRPr="001B7D06" w:rsidRDefault="00DD23FB" w:rsidP="00CC7BB8">
            <w:pPr>
              <w:spacing w:after="0" w:line="240" w:lineRule="auto"/>
              <w:jc w:val="center"/>
              <w:rPr>
                <w:rFonts w:eastAsia="Times New Roman"/>
                <w:color w:val="000000"/>
              </w:rPr>
            </w:pPr>
            <w:r>
              <w:rPr>
                <w:rFonts w:eastAsia="Times New Roman"/>
                <w:color w:val="000000"/>
              </w:rPr>
              <w:t>69,0 %</w:t>
            </w:r>
          </w:p>
        </w:tc>
      </w:tr>
      <w:bookmarkEnd w:id="20"/>
      <w:tr w:rsidR="0096616C" w:rsidRPr="00F23B58" w14:paraId="0B7FD5A3"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677FA6A9" w14:textId="512D2301" w:rsidR="0096616C" w:rsidRDefault="0096616C" w:rsidP="001265E9">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15 D</w:t>
            </w:r>
          </w:p>
          <w:p w14:paraId="272987C0" w14:textId="77777777" w:rsidR="0096616C" w:rsidRDefault="0096616C" w:rsidP="001265E9">
            <w:pPr>
              <w:spacing w:after="0" w:line="240" w:lineRule="auto"/>
              <w:jc w:val="center"/>
              <w:rPr>
                <w:rFonts w:eastAsia="Times New Roman"/>
                <w:b/>
                <w:bCs/>
                <w:color w:val="000000"/>
              </w:rPr>
            </w:pPr>
          </w:p>
          <w:p w14:paraId="7F4988DE" w14:textId="77777777" w:rsidR="0096616C" w:rsidRPr="001B7D06" w:rsidRDefault="0096616C" w:rsidP="001265E9">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23AE1300" w14:textId="77777777" w:rsidR="0096616C" w:rsidRPr="0096616C" w:rsidRDefault="0096616C" w:rsidP="0096616C">
            <w:pPr>
              <w:spacing w:after="0" w:line="240" w:lineRule="auto"/>
              <w:jc w:val="center"/>
              <w:rPr>
                <w:rFonts w:eastAsia="Times New Roman"/>
                <w:i/>
                <w:iCs/>
                <w:color w:val="000000"/>
              </w:rPr>
            </w:pPr>
            <w:r w:rsidRPr="00874478">
              <w:rPr>
                <w:rFonts w:eastAsia="Times New Roman"/>
                <w:i/>
                <w:iCs/>
                <w:color w:val="000000"/>
              </w:rPr>
              <w:t xml:space="preserve"> </w:t>
            </w:r>
            <w:r w:rsidRPr="0096616C">
              <w:rPr>
                <w:rFonts w:eastAsia="Times New Roman"/>
                <w:i/>
                <w:iCs/>
                <w:color w:val="000000"/>
              </w:rPr>
              <w:t xml:space="preserve">Proporção de docências do ensino médio com professores cuja formação superior está adequada à área de </w:t>
            </w:r>
          </w:p>
          <w:p w14:paraId="4314AEB9" w14:textId="681BAF9A" w:rsidR="0096616C" w:rsidRPr="00F23B58" w:rsidRDefault="0096616C" w:rsidP="0096616C">
            <w:pPr>
              <w:spacing w:after="0" w:line="240" w:lineRule="auto"/>
              <w:jc w:val="center"/>
              <w:rPr>
                <w:rFonts w:eastAsia="Times New Roman"/>
                <w:i/>
                <w:iCs/>
                <w:color w:val="000000"/>
              </w:rPr>
            </w:pPr>
            <w:r w:rsidRPr="0096616C">
              <w:rPr>
                <w:rFonts w:eastAsia="Times New Roman"/>
                <w:i/>
                <w:iCs/>
                <w:color w:val="000000"/>
              </w:rPr>
              <w:t>conhecimento que lecionam.</w:t>
            </w:r>
          </w:p>
        </w:tc>
      </w:tr>
      <w:tr w:rsidR="0096616C" w:rsidRPr="00874478" w14:paraId="0F91CD66"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42338D4E" w14:textId="77777777" w:rsidR="0096616C" w:rsidRDefault="0096616C" w:rsidP="001265E9">
            <w:pPr>
              <w:spacing w:after="0" w:line="240" w:lineRule="auto"/>
              <w:jc w:val="center"/>
              <w:rPr>
                <w:rFonts w:eastAsia="Times New Roman"/>
                <w:b/>
                <w:bCs/>
                <w:color w:val="000000"/>
              </w:rPr>
            </w:pPr>
          </w:p>
          <w:p w14:paraId="4EC0C0ED" w14:textId="77777777" w:rsidR="0096616C" w:rsidRPr="001B7D06" w:rsidRDefault="0096616C" w:rsidP="001265E9">
            <w:pPr>
              <w:spacing w:after="0" w:line="240" w:lineRule="auto"/>
              <w:jc w:val="center"/>
              <w:rPr>
                <w:rFonts w:eastAsia="Times New Roman"/>
                <w:b/>
                <w:bCs/>
                <w:color w:val="000000"/>
              </w:rPr>
            </w:pPr>
            <w:r>
              <w:rPr>
                <w:rFonts w:eastAsia="Times New Roman"/>
                <w:b/>
                <w:bCs/>
                <w:color w:val="000000"/>
              </w:rPr>
              <w:t>Comentário.</w:t>
            </w: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53B62AE6" w14:textId="77777777" w:rsidR="0096616C" w:rsidRPr="00011180" w:rsidRDefault="0096616C" w:rsidP="001265E9">
            <w:pPr>
              <w:spacing w:after="0" w:line="240" w:lineRule="auto"/>
              <w:jc w:val="center"/>
              <w:rPr>
                <w:rFonts w:eastAsia="Times New Roman"/>
                <w:i/>
                <w:iCs/>
                <w:color w:val="000000"/>
              </w:rPr>
            </w:pPr>
            <w:r w:rsidRPr="00011180">
              <w:rPr>
                <w:rFonts w:eastAsia="Times New Roman"/>
                <w:i/>
                <w:iCs/>
                <w:color w:val="000000"/>
              </w:rPr>
              <w:t xml:space="preserve">Calculado conforme Relatório do 3º Ciclo de Monitoramento das Metas do Plano Nacional de Educação - 2020 </w:t>
            </w:r>
          </w:p>
          <w:p w14:paraId="0E989B7D" w14:textId="77777777" w:rsidR="0096616C" w:rsidRPr="00874478" w:rsidRDefault="0096616C" w:rsidP="001265E9">
            <w:pPr>
              <w:spacing w:after="0" w:line="240" w:lineRule="auto"/>
              <w:jc w:val="center"/>
              <w:rPr>
                <w:rFonts w:eastAsia="Times New Roman"/>
                <w:i/>
                <w:iCs/>
                <w:color w:val="000000"/>
              </w:rPr>
            </w:pPr>
            <w:r w:rsidRPr="00011180">
              <w:rPr>
                <w:rFonts w:eastAsia="Times New Roman"/>
                <w:i/>
                <w:iCs/>
                <w:color w:val="000000"/>
              </w:rPr>
              <w:t>(INEP)</w:t>
            </w:r>
          </w:p>
        </w:tc>
      </w:tr>
      <w:tr w:rsidR="0096616C" w:rsidRPr="001B7D06" w14:paraId="4F4CC4FB" w14:textId="77777777" w:rsidTr="0096616C">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0BC1EA9E" w14:textId="77777777" w:rsidR="0096616C" w:rsidRPr="00894F78" w:rsidRDefault="0096616C" w:rsidP="001265E9">
            <w:pPr>
              <w:spacing w:after="0" w:line="240" w:lineRule="auto"/>
              <w:jc w:val="center"/>
              <w:rPr>
                <w:rFonts w:eastAsia="Times New Roman"/>
                <w:b/>
                <w:bCs/>
                <w:color w:val="000000"/>
              </w:rPr>
            </w:pPr>
            <w:r w:rsidRPr="00894F78">
              <w:rPr>
                <w:rFonts w:eastAsia="Times New Roman"/>
                <w:b/>
                <w:bCs/>
                <w:color w:val="000000"/>
              </w:rPr>
              <w:t>Anos</w:t>
            </w:r>
          </w:p>
        </w:tc>
        <w:tc>
          <w:tcPr>
            <w:tcW w:w="1259" w:type="dxa"/>
            <w:tcBorders>
              <w:top w:val="nil"/>
              <w:left w:val="nil"/>
              <w:bottom w:val="single" w:sz="4" w:space="0" w:color="auto"/>
              <w:right w:val="single" w:sz="4" w:space="0" w:color="auto"/>
            </w:tcBorders>
            <w:shd w:val="clear" w:color="EFEFEF" w:fill="EFEFEF"/>
            <w:vAlign w:val="center"/>
            <w:hideMark/>
          </w:tcPr>
          <w:p w14:paraId="29525B4F"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2014</w:t>
            </w:r>
          </w:p>
        </w:tc>
        <w:tc>
          <w:tcPr>
            <w:tcW w:w="1168" w:type="dxa"/>
            <w:tcBorders>
              <w:top w:val="nil"/>
              <w:left w:val="nil"/>
              <w:bottom w:val="single" w:sz="4" w:space="0" w:color="auto"/>
              <w:right w:val="single" w:sz="4" w:space="0" w:color="auto"/>
            </w:tcBorders>
            <w:shd w:val="clear" w:color="EFEFEF" w:fill="EFEFEF"/>
            <w:vAlign w:val="center"/>
            <w:hideMark/>
          </w:tcPr>
          <w:p w14:paraId="5785AA1C"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2015</w:t>
            </w:r>
          </w:p>
        </w:tc>
        <w:tc>
          <w:tcPr>
            <w:tcW w:w="993" w:type="dxa"/>
            <w:tcBorders>
              <w:top w:val="nil"/>
              <w:left w:val="nil"/>
              <w:bottom w:val="single" w:sz="4" w:space="0" w:color="auto"/>
              <w:right w:val="single" w:sz="4" w:space="0" w:color="auto"/>
            </w:tcBorders>
            <w:shd w:val="clear" w:color="EFEFEF" w:fill="EFEFEF"/>
            <w:vAlign w:val="center"/>
            <w:hideMark/>
          </w:tcPr>
          <w:p w14:paraId="3DDBC7CB"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2016</w:t>
            </w:r>
          </w:p>
        </w:tc>
        <w:tc>
          <w:tcPr>
            <w:tcW w:w="992" w:type="dxa"/>
            <w:tcBorders>
              <w:top w:val="nil"/>
              <w:left w:val="nil"/>
              <w:bottom w:val="single" w:sz="4" w:space="0" w:color="auto"/>
              <w:right w:val="single" w:sz="4" w:space="0" w:color="auto"/>
            </w:tcBorders>
            <w:shd w:val="clear" w:color="EFEFEF" w:fill="EFEFEF"/>
            <w:vAlign w:val="center"/>
            <w:hideMark/>
          </w:tcPr>
          <w:p w14:paraId="338C857F"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30EA2F4E"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2018</w:t>
            </w:r>
          </w:p>
        </w:tc>
        <w:tc>
          <w:tcPr>
            <w:tcW w:w="1275" w:type="dxa"/>
            <w:tcBorders>
              <w:top w:val="nil"/>
              <w:left w:val="nil"/>
              <w:bottom w:val="single" w:sz="4" w:space="0" w:color="auto"/>
              <w:right w:val="single" w:sz="4" w:space="0" w:color="auto"/>
            </w:tcBorders>
            <w:shd w:val="clear" w:color="EFEFEF" w:fill="EFEFEF"/>
            <w:vAlign w:val="center"/>
            <w:hideMark/>
          </w:tcPr>
          <w:p w14:paraId="232598D5"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2019</w:t>
            </w:r>
          </w:p>
        </w:tc>
        <w:tc>
          <w:tcPr>
            <w:tcW w:w="993" w:type="dxa"/>
            <w:tcBorders>
              <w:top w:val="nil"/>
              <w:left w:val="nil"/>
              <w:bottom w:val="single" w:sz="4" w:space="0" w:color="auto"/>
              <w:right w:val="single" w:sz="4" w:space="0" w:color="auto"/>
            </w:tcBorders>
            <w:shd w:val="clear" w:color="EFEFEF" w:fill="EFEFEF"/>
            <w:vAlign w:val="center"/>
            <w:hideMark/>
          </w:tcPr>
          <w:p w14:paraId="7464E084"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2020</w:t>
            </w:r>
          </w:p>
        </w:tc>
        <w:tc>
          <w:tcPr>
            <w:tcW w:w="850" w:type="dxa"/>
            <w:tcBorders>
              <w:top w:val="nil"/>
              <w:left w:val="nil"/>
              <w:bottom w:val="single" w:sz="4" w:space="0" w:color="auto"/>
              <w:right w:val="single" w:sz="4" w:space="0" w:color="auto"/>
            </w:tcBorders>
            <w:shd w:val="clear" w:color="EFEFEF" w:fill="EFEFEF"/>
            <w:vAlign w:val="center"/>
            <w:hideMark/>
          </w:tcPr>
          <w:p w14:paraId="5D06308C"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518149CB" w14:textId="77777777" w:rsidR="0096616C" w:rsidRPr="001B7D06" w:rsidRDefault="0096616C" w:rsidP="001265E9">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67F8CFE7" w14:textId="729CB037" w:rsidR="0096616C" w:rsidRPr="001B7D06" w:rsidRDefault="0096616C" w:rsidP="001265E9">
            <w:pPr>
              <w:spacing w:after="0" w:line="240" w:lineRule="auto"/>
              <w:jc w:val="center"/>
              <w:rPr>
                <w:rFonts w:eastAsia="Times New Roman"/>
                <w:b/>
                <w:bCs/>
                <w:color w:val="000000"/>
              </w:rPr>
            </w:pPr>
            <w:r>
              <w:rPr>
                <w:rFonts w:eastAsia="Times New Roman"/>
                <w:b/>
                <w:bCs/>
                <w:color w:val="000000"/>
              </w:rPr>
              <w:t>2023</w:t>
            </w:r>
          </w:p>
        </w:tc>
      </w:tr>
      <w:tr w:rsidR="0096616C" w:rsidRPr="001B7D06" w14:paraId="645FA0E9" w14:textId="77777777" w:rsidTr="0096616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2DB8E2" w14:textId="039118CD" w:rsidR="0096616C"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259" w:type="dxa"/>
            <w:tcBorders>
              <w:top w:val="nil"/>
              <w:left w:val="nil"/>
              <w:bottom w:val="single" w:sz="4" w:space="0" w:color="auto"/>
              <w:right w:val="single" w:sz="4" w:space="0" w:color="auto"/>
            </w:tcBorders>
            <w:shd w:val="clear" w:color="auto" w:fill="auto"/>
            <w:vAlign w:val="center"/>
            <w:hideMark/>
          </w:tcPr>
          <w:p w14:paraId="281A9EEE" w14:textId="66555C4C" w:rsidR="0096616C" w:rsidRPr="001B7D06" w:rsidRDefault="0096616C" w:rsidP="001265E9">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w:t>
            </w:r>
            <w:r w:rsidR="00DD23FB">
              <w:rPr>
                <w:rFonts w:eastAsia="Times New Roman"/>
                <w:color w:val="000000"/>
              </w:rPr>
              <w:t xml:space="preserve">0,5 </w:t>
            </w:r>
            <w:r>
              <w:rPr>
                <w:rFonts w:eastAsia="Times New Roman"/>
                <w:color w:val="000000"/>
              </w:rPr>
              <w:t>%</w:t>
            </w:r>
          </w:p>
        </w:tc>
        <w:tc>
          <w:tcPr>
            <w:tcW w:w="1168" w:type="dxa"/>
            <w:tcBorders>
              <w:top w:val="nil"/>
              <w:left w:val="nil"/>
              <w:bottom w:val="single" w:sz="4" w:space="0" w:color="auto"/>
              <w:right w:val="single" w:sz="4" w:space="0" w:color="auto"/>
            </w:tcBorders>
            <w:shd w:val="clear" w:color="auto" w:fill="auto"/>
            <w:vAlign w:val="center"/>
            <w:hideMark/>
          </w:tcPr>
          <w:p w14:paraId="204FC85C" w14:textId="09699C9F" w:rsidR="0096616C" w:rsidRPr="001B7D06" w:rsidRDefault="0096616C" w:rsidP="001265E9">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w:t>
            </w:r>
            <w:r w:rsidR="00DD23FB">
              <w:rPr>
                <w:rFonts w:eastAsia="Times New Roman"/>
                <w:color w:val="000000"/>
              </w:rPr>
              <w:t xml:space="preserve">0,0 </w:t>
            </w:r>
            <w:r>
              <w:rPr>
                <w:rFonts w:eastAsia="Times New Roman"/>
                <w:color w:val="000000"/>
              </w:rPr>
              <w:t>%</w:t>
            </w:r>
          </w:p>
        </w:tc>
        <w:tc>
          <w:tcPr>
            <w:tcW w:w="993" w:type="dxa"/>
            <w:tcBorders>
              <w:top w:val="nil"/>
              <w:left w:val="nil"/>
              <w:bottom w:val="single" w:sz="4" w:space="0" w:color="auto"/>
              <w:right w:val="single" w:sz="4" w:space="0" w:color="auto"/>
            </w:tcBorders>
            <w:shd w:val="clear" w:color="auto" w:fill="auto"/>
            <w:vAlign w:val="center"/>
            <w:hideMark/>
          </w:tcPr>
          <w:p w14:paraId="2FC6383B" w14:textId="599B7AEE" w:rsidR="0096616C" w:rsidRPr="001B7D06" w:rsidRDefault="0096616C" w:rsidP="001265E9">
            <w:pPr>
              <w:spacing w:after="0" w:line="240" w:lineRule="auto"/>
              <w:jc w:val="center"/>
              <w:rPr>
                <w:rFonts w:eastAsia="Times New Roman"/>
                <w:color w:val="000000"/>
              </w:rPr>
            </w:pPr>
            <w:r>
              <w:rPr>
                <w:rFonts w:eastAsia="Times New Roman"/>
                <w:color w:val="000000"/>
              </w:rPr>
              <w:t>7</w:t>
            </w:r>
            <w:r w:rsidR="00AF2D2C">
              <w:rPr>
                <w:rFonts w:eastAsia="Times New Roman"/>
                <w:color w:val="000000"/>
              </w:rPr>
              <w:t xml:space="preserve">0,9 </w:t>
            </w:r>
            <w:r>
              <w:rPr>
                <w:rFonts w:eastAsia="Times New Roman"/>
                <w:color w:val="000000"/>
              </w:rPr>
              <w:t>%</w:t>
            </w:r>
            <w:r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tcPr>
          <w:p w14:paraId="6267FBDC" w14:textId="546100D0" w:rsidR="0096616C" w:rsidRPr="001B7D06" w:rsidRDefault="00AF2D2C" w:rsidP="001265E9">
            <w:pPr>
              <w:spacing w:after="0" w:line="240" w:lineRule="auto"/>
              <w:jc w:val="center"/>
              <w:rPr>
                <w:rFonts w:eastAsia="Times New Roman"/>
                <w:color w:val="000000"/>
              </w:rPr>
            </w:pPr>
            <w:r>
              <w:rPr>
                <w:rFonts w:eastAsia="Times New Roman"/>
                <w:color w:val="000000"/>
              </w:rPr>
              <w:t xml:space="preserve">75,3 </w:t>
            </w:r>
            <w:r w:rsidR="0096616C">
              <w:rPr>
                <w:rFonts w:eastAsia="Times New Roman"/>
                <w:color w:val="000000"/>
              </w:rPr>
              <w:t>%</w:t>
            </w:r>
          </w:p>
        </w:tc>
        <w:tc>
          <w:tcPr>
            <w:tcW w:w="1276" w:type="dxa"/>
            <w:tcBorders>
              <w:top w:val="nil"/>
              <w:left w:val="nil"/>
              <w:bottom w:val="single" w:sz="4" w:space="0" w:color="auto"/>
              <w:right w:val="single" w:sz="4" w:space="0" w:color="auto"/>
            </w:tcBorders>
            <w:shd w:val="clear" w:color="auto" w:fill="auto"/>
            <w:vAlign w:val="center"/>
          </w:tcPr>
          <w:p w14:paraId="4A360B40" w14:textId="19842942" w:rsidR="0096616C" w:rsidRPr="001B7D06" w:rsidRDefault="00AF2D2C" w:rsidP="001265E9">
            <w:pPr>
              <w:spacing w:after="0" w:line="240" w:lineRule="auto"/>
              <w:jc w:val="center"/>
              <w:rPr>
                <w:rFonts w:eastAsia="Times New Roman"/>
                <w:color w:val="000000"/>
              </w:rPr>
            </w:pPr>
            <w:r>
              <w:rPr>
                <w:rFonts w:eastAsia="Times New Roman"/>
                <w:color w:val="000000"/>
              </w:rPr>
              <w:t xml:space="preserve">89,7 </w:t>
            </w:r>
            <w:r w:rsidR="0096616C">
              <w:rPr>
                <w:rFonts w:eastAsia="Times New Roman"/>
                <w:color w:val="000000"/>
              </w:rPr>
              <w:t>%</w:t>
            </w:r>
          </w:p>
        </w:tc>
        <w:tc>
          <w:tcPr>
            <w:tcW w:w="1275" w:type="dxa"/>
            <w:tcBorders>
              <w:top w:val="nil"/>
              <w:left w:val="nil"/>
              <w:bottom w:val="single" w:sz="4" w:space="0" w:color="auto"/>
              <w:right w:val="single" w:sz="4" w:space="0" w:color="auto"/>
            </w:tcBorders>
            <w:shd w:val="clear" w:color="auto" w:fill="auto"/>
            <w:vAlign w:val="center"/>
            <w:hideMark/>
          </w:tcPr>
          <w:p w14:paraId="165A7869" w14:textId="51943E58" w:rsidR="0096616C" w:rsidRPr="001B7D06" w:rsidRDefault="0096616C" w:rsidP="001265E9">
            <w:pPr>
              <w:spacing w:after="0" w:line="240" w:lineRule="auto"/>
              <w:jc w:val="center"/>
              <w:rPr>
                <w:rFonts w:eastAsia="Times New Roman"/>
                <w:color w:val="000000"/>
              </w:rPr>
            </w:pPr>
            <w:r w:rsidRPr="001B7D06">
              <w:rPr>
                <w:rFonts w:eastAsia="Times New Roman"/>
                <w:color w:val="000000"/>
              </w:rPr>
              <w:t> </w:t>
            </w:r>
            <w:r w:rsidR="00AF2D2C">
              <w:rPr>
                <w:rFonts w:eastAsia="Times New Roman"/>
                <w:color w:val="000000"/>
              </w:rPr>
              <w:t xml:space="preserve">82,4 </w:t>
            </w:r>
            <w:r>
              <w:rPr>
                <w:rFonts w:eastAsia="Times New Roman"/>
                <w:color w:val="000000"/>
              </w:rPr>
              <w:t>%</w:t>
            </w:r>
          </w:p>
        </w:tc>
        <w:tc>
          <w:tcPr>
            <w:tcW w:w="993" w:type="dxa"/>
            <w:tcBorders>
              <w:top w:val="nil"/>
              <w:left w:val="nil"/>
              <w:bottom w:val="single" w:sz="4" w:space="0" w:color="auto"/>
              <w:right w:val="single" w:sz="4" w:space="0" w:color="auto"/>
            </w:tcBorders>
            <w:shd w:val="clear" w:color="auto" w:fill="auto"/>
            <w:vAlign w:val="center"/>
            <w:hideMark/>
          </w:tcPr>
          <w:p w14:paraId="27CA05AD" w14:textId="5F516B75" w:rsidR="0096616C" w:rsidRPr="001B7D06" w:rsidRDefault="00AF2D2C" w:rsidP="001265E9">
            <w:pPr>
              <w:spacing w:after="0" w:line="240" w:lineRule="auto"/>
              <w:jc w:val="center"/>
              <w:rPr>
                <w:rFonts w:eastAsia="Times New Roman"/>
                <w:color w:val="000000"/>
              </w:rPr>
            </w:pPr>
            <w:r>
              <w:rPr>
                <w:rFonts w:eastAsia="Times New Roman"/>
                <w:color w:val="000000"/>
              </w:rPr>
              <w:t>86,6 %</w:t>
            </w:r>
            <w:r w:rsidR="0096616C" w:rsidRPr="001B7D06">
              <w:rPr>
                <w:rFonts w:eastAsia="Times New Roman"/>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0C4873CD" w14:textId="6FDEE3CF" w:rsidR="0096616C" w:rsidRPr="001B7D06" w:rsidRDefault="0096616C" w:rsidP="001265E9">
            <w:pPr>
              <w:spacing w:after="0" w:line="240" w:lineRule="auto"/>
              <w:jc w:val="center"/>
              <w:rPr>
                <w:rFonts w:eastAsia="Times New Roman"/>
                <w:color w:val="000000"/>
              </w:rPr>
            </w:pPr>
            <w:r w:rsidRPr="001B7D06">
              <w:rPr>
                <w:rFonts w:eastAsia="Times New Roman"/>
                <w:color w:val="000000"/>
              </w:rPr>
              <w:t> </w:t>
            </w:r>
            <w:r w:rsidR="00AF2D2C">
              <w:rPr>
                <w:rFonts w:eastAsia="Times New Roman"/>
                <w:color w:val="000000"/>
              </w:rPr>
              <w:t>80,4 %</w:t>
            </w:r>
          </w:p>
        </w:tc>
        <w:tc>
          <w:tcPr>
            <w:tcW w:w="992" w:type="dxa"/>
            <w:tcBorders>
              <w:top w:val="nil"/>
              <w:left w:val="nil"/>
              <w:bottom w:val="single" w:sz="4" w:space="0" w:color="auto"/>
              <w:right w:val="single" w:sz="4" w:space="0" w:color="auto"/>
            </w:tcBorders>
            <w:shd w:val="clear" w:color="auto" w:fill="auto"/>
            <w:vAlign w:val="center"/>
            <w:hideMark/>
          </w:tcPr>
          <w:p w14:paraId="528F2A8E" w14:textId="7076C806" w:rsidR="0096616C" w:rsidRPr="001B7D06" w:rsidRDefault="0096616C" w:rsidP="001265E9">
            <w:pPr>
              <w:spacing w:after="0" w:line="240" w:lineRule="auto"/>
              <w:jc w:val="center"/>
              <w:rPr>
                <w:rFonts w:eastAsia="Times New Roman"/>
                <w:color w:val="000000"/>
              </w:rPr>
            </w:pPr>
            <w:r w:rsidRPr="001B7D06">
              <w:rPr>
                <w:rFonts w:eastAsia="Times New Roman"/>
                <w:color w:val="000000"/>
              </w:rPr>
              <w:t> </w:t>
            </w:r>
            <w:r w:rsidR="00AF2D2C">
              <w:rPr>
                <w:rFonts w:eastAsia="Times New Roman"/>
                <w:color w:val="000000"/>
              </w:rPr>
              <w:t>82,4 %</w:t>
            </w:r>
          </w:p>
        </w:tc>
        <w:tc>
          <w:tcPr>
            <w:tcW w:w="993" w:type="dxa"/>
            <w:tcBorders>
              <w:top w:val="nil"/>
              <w:left w:val="nil"/>
              <w:bottom w:val="single" w:sz="4" w:space="0" w:color="auto"/>
              <w:right w:val="single" w:sz="4" w:space="0" w:color="auto"/>
            </w:tcBorders>
            <w:shd w:val="clear" w:color="auto" w:fill="auto"/>
            <w:vAlign w:val="center"/>
          </w:tcPr>
          <w:p w14:paraId="5960746F" w14:textId="66DC7B68" w:rsidR="0096616C" w:rsidRPr="001B7D06" w:rsidRDefault="00AF2D2C" w:rsidP="001265E9">
            <w:pPr>
              <w:spacing w:after="0" w:line="240" w:lineRule="auto"/>
              <w:jc w:val="center"/>
              <w:rPr>
                <w:rFonts w:eastAsia="Times New Roman"/>
                <w:color w:val="000000"/>
              </w:rPr>
            </w:pPr>
            <w:r>
              <w:rPr>
                <w:rFonts w:eastAsia="Times New Roman"/>
                <w:color w:val="000000"/>
              </w:rPr>
              <w:t>83,0 %</w:t>
            </w:r>
          </w:p>
        </w:tc>
      </w:tr>
    </w:tbl>
    <w:p w14:paraId="0133E46E" w14:textId="77777777" w:rsidR="00011180" w:rsidRDefault="00011180" w:rsidP="0096616C">
      <w:pPr>
        <w:pStyle w:val="PargrafodaLista"/>
        <w:spacing w:after="0" w:line="240" w:lineRule="auto"/>
        <w:ind w:left="1800"/>
        <w:rPr>
          <w:rFonts w:ascii="Times New Roman" w:eastAsia="Times New Roman" w:hAnsi="Times New Roman" w:cs="Times New Roman"/>
          <w:sz w:val="24"/>
          <w:szCs w:val="24"/>
        </w:rPr>
      </w:pPr>
    </w:p>
    <w:p w14:paraId="6AFED276" w14:textId="1F5A72C0" w:rsidR="007F7964" w:rsidRPr="00011180" w:rsidRDefault="00CC7BB8" w:rsidP="007F7964">
      <w:pPr>
        <w:pStyle w:val="PargrafodaLista"/>
        <w:numPr>
          <w:ilvl w:val="0"/>
          <w:numId w:val="11"/>
        </w:numPr>
        <w:spacing w:after="0" w:line="240" w:lineRule="auto"/>
        <w:ind w:left="1800"/>
        <w:rPr>
          <w:rFonts w:ascii="Times New Roman" w:eastAsia="Times New Roman" w:hAnsi="Times New Roman" w:cs="Times New Roman"/>
          <w:sz w:val="24"/>
          <w:szCs w:val="24"/>
        </w:rPr>
      </w:pPr>
      <w:r w:rsidRPr="00252A9F">
        <w:rPr>
          <w:rFonts w:ascii="Times New Roman" w:eastAsia="Times New Roman" w:hAnsi="Times New Roman" w:cs="Times New Roman"/>
          <w:sz w:val="24"/>
          <w:szCs w:val="24"/>
        </w:rPr>
        <w:t xml:space="preserve">A RME oferece oportunidade aos professores </w:t>
      </w:r>
      <w:r w:rsidR="009E51F6">
        <w:rPr>
          <w:rFonts w:ascii="Times New Roman" w:eastAsia="Times New Roman" w:hAnsi="Times New Roman" w:cs="Times New Roman"/>
          <w:sz w:val="24"/>
          <w:szCs w:val="24"/>
        </w:rPr>
        <w:t>se</w:t>
      </w:r>
      <w:r w:rsidRPr="00252A9F">
        <w:rPr>
          <w:rFonts w:ascii="Times New Roman" w:eastAsia="Times New Roman" w:hAnsi="Times New Roman" w:cs="Times New Roman"/>
          <w:sz w:val="24"/>
          <w:szCs w:val="24"/>
        </w:rPr>
        <w:t xml:space="preserve"> especializa</w:t>
      </w:r>
      <w:r w:rsidR="009E51F6">
        <w:rPr>
          <w:rFonts w:ascii="Times New Roman" w:eastAsia="Times New Roman" w:hAnsi="Times New Roman" w:cs="Times New Roman"/>
          <w:sz w:val="24"/>
          <w:szCs w:val="24"/>
        </w:rPr>
        <w:t>rem</w:t>
      </w:r>
      <w:r w:rsidRPr="00252A9F">
        <w:rPr>
          <w:rFonts w:ascii="Times New Roman" w:eastAsia="Times New Roman" w:hAnsi="Times New Roman" w:cs="Times New Roman"/>
          <w:sz w:val="24"/>
          <w:szCs w:val="24"/>
        </w:rPr>
        <w:t xml:space="preserve"> em nível superior.</w:t>
      </w:r>
    </w:p>
    <w:bookmarkEnd w:id="18"/>
    <w:p w14:paraId="4CDCD9F9" w14:textId="77777777" w:rsidR="007F7964" w:rsidRDefault="007F7964" w:rsidP="007F7964">
      <w:pPr>
        <w:spacing w:after="0" w:line="240" w:lineRule="auto"/>
        <w:rPr>
          <w:rFonts w:ascii="Times New Roman" w:eastAsia="Times New Roman" w:hAnsi="Times New Roman" w:cs="Times New Roman"/>
          <w:sz w:val="24"/>
          <w:szCs w:val="24"/>
        </w:rPr>
      </w:pPr>
    </w:p>
    <w:p w14:paraId="4FA30EE1" w14:textId="0A12F983" w:rsidR="007F7964" w:rsidRPr="008843B1" w:rsidRDefault="009E51F6" w:rsidP="007F7964">
      <w:pPr>
        <w:spacing w:after="0" w:line="240" w:lineRule="auto"/>
        <w:jc w:val="both"/>
        <w:rPr>
          <w:rFonts w:ascii="Times New Roman" w:eastAsia="Times New Roman" w:hAnsi="Times New Roman" w:cs="Times New Roman"/>
          <w:color w:val="000000"/>
        </w:rPr>
      </w:pPr>
      <w:r w:rsidRPr="008843B1">
        <w:rPr>
          <w:rFonts w:ascii="Times New Roman" w:eastAsia="Times New Roman" w:hAnsi="Times New Roman" w:cs="Times New Roman"/>
          <w:b/>
          <w:bCs/>
          <w:color w:val="000000"/>
        </w:rPr>
        <w:t xml:space="preserve">Meta </w:t>
      </w:r>
      <w:r>
        <w:rPr>
          <w:rFonts w:ascii="Times New Roman" w:eastAsia="Times New Roman" w:hAnsi="Times New Roman" w:cs="Times New Roman"/>
          <w:b/>
          <w:bCs/>
          <w:color w:val="000000"/>
        </w:rPr>
        <w:t>XVI</w:t>
      </w:r>
      <w:r w:rsidR="007F7964">
        <w:rPr>
          <w:rFonts w:ascii="Times New Roman" w:eastAsia="Times New Roman" w:hAnsi="Times New Roman" w:cs="Times New Roman"/>
          <w:b/>
          <w:bCs/>
          <w:color w:val="000000"/>
        </w:rPr>
        <w:t xml:space="preserve"> </w:t>
      </w:r>
      <w:r w:rsidR="007F7964" w:rsidRPr="008843B1">
        <w:rPr>
          <w:rFonts w:ascii="Times New Roman" w:eastAsia="Times New Roman" w:hAnsi="Times New Roman" w:cs="Times New Roman"/>
          <w:b/>
          <w:bCs/>
          <w:color w:val="000000"/>
        </w:rPr>
        <w:t>– Nacional</w:t>
      </w:r>
      <w:r w:rsidR="007F7964">
        <w:rPr>
          <w:rFonts w:ascii="Times New Roman" w:eastAsia="Times New Roman" w:hAnsi="Times New Roman" w:cs="Times New Roman"/>
          <w:color w:val="000000"/>
        </w:rPr>
        <w:t xml:space="preserve"> – </w:t>
      </w:r>
      <w:r w:rsidR="007F7964" w:rsidRPr="008843B1">
        <w:rPr>
          <w:rFonts w:ascii="Times New Roman" w:eastAsia="Times New Roman" w:hAnsi="Times New Roman" w:cs="Times New Roman"/>
          <w:color w:val="000000"/>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p w14:paraId="6574C242" w14:textId="77777777" w:rsidR="007F7964" w:rsidRDefault="007F7964" w:rsidP="007F7964">
      <w:pPr>
        <w:spacing w:after="0" w:line="240" w:lineRule="auto"/>
        <w:rPr>
          <w:rFonts w:ascii="Times New Roman" w:eastAsia="Times New Roman" w:hAnsi="Times New Roman" w:cs="Times New Roman"/>
          <w:sz w:val="24"/>
          <w:szCs w:val="24"/>
        </w:rPr>
      </w:pPr>
    </w:p>
    <w:tbl>
      <w:tblPr>
        <w:tblW w:w="13407" w:type="dxa"/>
        <w:tblInd w:w="55" w:type="dxa"/>
        <w:tblCellMar>
          <w:left w:w="70" w:type="dxa"/>
          <w:right w:w="70" w:type="dxa"/>
        </w:tblCellMar>
        <w:tblLook w:val="04A0" w:firstRow="1" w:lastRow="0" w:firstColumn="1" w:lastColumn="0" w:noHBand="0" w:noVBand="1"/>
      </w:tblPr>
      <w:tblGrid>
        <w:gridCol w:w="2616"/>
        <w:gridCol w:w="1152"/>
        <w:gridCol w:w="1134"/>
        <w:gridCol w:w="992"/>
        <w:gridCol w:w="1134"/>
        <w:gridCol w:w="1276"/>
        <w:gridCol w:w="1134"/>
        <w:gridCol w:w="992"/>
        <w:gridCol w:w="992"/>
        <w:gridCol w:w="992"/>
        <w:gridCol w:w="993"/>
      </w:tblGrid>
      <w:tr w:rsidR="007F7964" w:rsidRPr="00F23B58" w14:paraId="1583D6CC"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5DDFC982" w14:textId="0800F6A2" w:rsidR="007F7964"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16</w:t>
            </w:r>
            <w:r w:rsidR="009E51F6">
              <w:rPr>
                <w:rFonts w:eastAsia="Times New Roman"/>
                <w:b/>
                <w:bCs/>
                <w:color w:val="000000"/>
              </w:rPr>
              <w:t xml:space="preserve"> A</w:t>
            </w:r>
          </w:p>
          <w:p w14:paraId="7BE10D3F" w14:textId="77777777" w:rsidR="009E51F6" w:rsidRDefault="009E51F6" w:rsidP="00A83075">
            <w:pPr>
              <w:spacing w:after="0" w:line="240" w:lineRule="auto"/>
              <w:jc w:val="center"/>
              <w:rPr>
                <w:rFonts w:eastAsia="Times New Roman"/>
                <w:b/>
                <w:bCs/>
                <w:color w:val="000000"/>
              </w:rPr>
            </w:pPr>
          </w:p>
          <w:p w14:paraId="4B4D4C7F" w14:textId="77777777" w:rsidR="009E51F6" w:rsidRPr="001B7D06" w:rsidRDefault="009E51F6"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6F7C7AE7" w14:textId="1903AD44" w:rsidR="007F7964" w:rsidRPr="00F23B58" w:rsidRDefault="007F7964" w:rsidP="00A83075">
            <w:pPr>
              <w:spacing w:after="0" w:line="240" w:lineRule="auto"/>
              <w:jc w:val="center"/>
              <w:rPr>
                <w:rFonts w:eastAsia="Times New Roman"/>
                <w:i/>
                <w:iCs/>
                <w:color w:val="000000"/>
              </w:rPr>
            </w:pPr>
            <w:r w:rsidRPr="002C6849">
              <w:rPr>
                <w:rFonts w:eastAsia="Times New Roman"/>
                <w:i/>
                <w:iCs/>
                <w:color w:val="000000"/>
              </w:rPr>
              <w:t>Percentual de professores da educação básica com pós-graduação lato sensu ou stricto sensu.</w:t>
            </w:r>
          </w:p>
        </w:tc>
      </w:tr>
      <w:tr w:rsidR="009E51F6" w:rsidRPr="00F23B58" w14:paraId="797E7915"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782FACBD" w14:textId="77777777" w:rsidR="009E51F6" w:rsidRDefault="009E51F6" w:rsidP="00A83075">
            <w:pPr>
              <w:spacing w:after="0" w:line="240" w:lineRule="auto"/>
              <w:jc w:val="center"/>
              <w:rPr>
                <w:rFonts w:eastAsia="Times New Roman"/>
                <w:b/>
                <w:bCs/>
                <w:color w:val="000000"/>
              </w:rPr>
            </w:pPr>
          </w:p>
          <w:p w14:paraId="5802C499" w14:textId="480881C5" w:rsidR="009E51F6" w:rsidRDefault="009E51F6" w:rsidP="00A83075">
            <w:pPr>
              <w:spacing w:after="0" w:line="240" w:lineRule="auto"/>
              <w:jc w:val="center"/>
              <w:rPr>
                <w:rFonts w:eastAsia="Times New Roman"/>
                <w:b/>
                <w:bCs/>
                <w:color w:val="000000"/>
              </w:rPr>
            </w:pPr>
            <w:r>
              <w:rPr>
                <w:rFonts w:eastAsia="Times New Roman"/>
                <w:b/>
                <w:bCs/>
                <w:color w:val="000000"/>
              </w:rPr>
              <w:t>Comentário</w:t>
            </w:r>
          </w:p>
          <w:p w14:paraId="4D8059E4" w14:textId="77777777" w:rsidR="009E51F6" w:rsidRPr="001B7D06" w:rsidRDefault="009E51F6"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5005619C" w14:textId="56796CDC" w:rsidR="009E51F6" w:rsidRPr="002C6849" w:rsidRDefault="00BF2043" w:rsidP="00A83075">
            <w:pPr>
              <w:spacing w:after="0" w:line="240" w:lineRule="auto"/>
              <w:jc w:val="center"/>
              <w:rPr>
                <w:rFonts w:eastAsia="Times New Roman"/>
                <w:i/>
                <w:iCs/>
                <w:color w:val="000000"/>
              </w:rPr>
            </w:pPr>
            <w:r>
              <w:t xml:space="preserve">Calculado conforme Relatório do 3º Ciclo de Monitoramento das Metas do Plano Nacional de Educação - 2020 (INEP). </w:t>
            </w:r>
            <w:r w:rsidRPr="00BF2043">
              <w:t>*</w:t>
            </w:r>
            <w:r>
              <w:t xml:space="preserve"> </w:t>
            </w:r>
            <w:r w:rsidRPr="00BF2043">
              <w:rPr>
                <w:b/>
                <w:bCs/>
              </w:rPr>
              <w:t>PORÉM, A PARTIR DE 2021 OS ARQUIVOS DE DADOS DO CENSO ESCOLAR DA EDUCAÇÃO BÁSICA DISPONIBILIZADOS PELO INEP, NÃO PERMITEM VERIFICAR A PÓS GRADUAÇÃO POR PROFESSOR, APENAS OS TOTAIS (ASSIM, UM PROFESSOR QUE POSSUA ESPECIALIZAÇÃO, MESTRADO E DOUTORADO SERIA CONTABILIZADO TRÊS VEZES. VÁRIOS MUNICÍPIOS FICARAM COM MAIS DE 100% DOS PROFESSORES PÓS-GRADUADOS). DESSA FORMA, PARA OS MUNICÍPIOS, A SÉRIE HISTÓRICA FICA INTERROMPIDA EM 2021 POR FALTA DE DADOS</w:t>
            </w:r>
          </w:p>
        </w:tc>
      </w:tr>
      <w:tr w:rsidR="009E51F6" w:rsidRPr="001B7D06" w14:paraId="0194609B" w14:textId="71633AC4" w:rsidTr="00BF2043">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7DD412B8" w14:textId="244FCCF6" w:rsidR="009E51F6" w:rsidRPr="001B7D06" w:rsidRDefault="009E51F6" w:rsidP="00A83075">
            <w:pPr>
              <w:spacing w:after="0" w:line="240" w:lineRule="auto"/>
              <w:jc w:val="center"/>
              <w:rPr>
                <w:rFonts w:eastAsia="Times New Roman"/>
                <w:b/>
                <w:bCs/>
                <w:color w:val="000000"/>
              </w:rPr>
            </w:pPr>
            <w:r>
              <w:rPr>
                <w:rFonts w:eastAsia="Times New Roman"/>
                <w:b/>
                <w:bCs/>
                <w:color w:val="000000"/>
              </w:rPr>
              <w:t>Ano</w:t>
            </w:r>
          </w:p>
        </w:tc>
        <w:tc>
          <w:tcPr>
            <w:tcW w:w="1152" w:type="dxa"/>
            <w:tcBorders>
              <w:top w:val="nil"/>
              <w:left w:val="nil"/>
              <w:bottom w:val="single" w:sz="4" w:space="0" w:color="auto"/>
              <w:right w:val="single" w:sz="4" w:space="0" w:color="auto"/>
            </w:tcBorders>
            <w:shd w:val="clear" w:color="EFEFEF" w:fill="EFEFEF"/>
            <w:vAlign w:val="center"/>
            <w:hideMark/>
          </w:tcPr>
          <w:p w14:paraId="4BDF090A"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466AA990"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2015</w:t>
            </w:r>
          </w:p>
        </w:tc>
        <w:tc>
          <w:tcPr>
            <w:tcW w:w="992" w:type="dxa"/>
            <w:tcBorders>
              <w:top w:val="nil"/>
              <w:left w:val="nil"/>
              <w:bottom w:val="single" w:sz="4" w:space="0" w:color="auto"/>
              <w:right w:val="single" w:sz="4" w:space="0" w:color="auto"/>
            </w:tcBorders>
            <w:shd w:val="clear" w:color="EFEFEF" w:fill="EFEFEF"/>
            <w:vAlign w:val="center"/>
            <w:hideMark/>
          </w:tcPr>
          <w:p w14:paraId="04F7C67E"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308686B2"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33EA39F9"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2018</w:t>
            </w:r>
          </w:p>
        </w:tc>
        <w:tc>
          <w:tcPr>
            <w:tcW w:w="1134" w:type="dxa"/>
            <w:tcBorders>
              <w:top w:val="nil"/>
              <w:left w:val="nil"/>
              <w:bottom w:val="single" w:sz="4" w:space="0" w:color="auto"/>
              <w:right w:val="single" w:sz="4" w:space="0" w:color="auto"/>
            </w:tcBorders>
            <w:shd w:val="clear" w:color="EFEFEF" w:fill="EFEFEF"/>
            <w:vAlign w:val="center"/>
            <w:hideMark/>
          </w:tcPr>
          <w:p w14:paraId="3BBEE118"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2019</w:t>
            </w:r>
          </w:p>
        </w:tc>
        <w:tc>
          <w:tcPr>
            <w:tcW w:w="992" w:type="dxa"/>
            <w:tcBorders>
              <w:top w:val="nil"/>
              <w:left w:val="nil"/>
              <w:bottom w:val="single" w:sz="4" w:space="0" w:color="auto"/>
              <w:right w:val="single" w:sz="4" w:space="0" w:color="auto"/>
            </w:tcBorders>
            <w:shd w:val="clear" w:color="EFEFEF" w:fill="EFEFEF"/>
            <w:vAlign w:val="center"/>
            <w:hideMark/>
          </w:tcPr>
          <w:p w14:paraId="24CE352E"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15DAE8ED"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0A267CF4"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06D26D5D" w14:textId="4C54D76C" w:rsidR="009E51F6" w:rsidRPr="001B7D06" w:rsidRDefault="00BF2043" w:rsidP="009E51F6">
            <w:pPr>
              <w:spacing w:after="0" w:line="240" w:lineRule="auto"/>
              <w:jc w:val="center"/>
              <w:rPr>
                <w:rFonts w:eastAsia="Times New Roman"/>
                <w:b/>
                <w:bCs/>
                <w:color w:val="000000"/>
              </w:rPr>
            </w:pPr>
            <w:r>
              <w:rPr>
                <w:rFonts w:eastAsia="Times New Roman"/>
                <w:b/>
                <w:bCs/>
                <w:color w:val="000000"/>
              </w:rPr>
              <w:t>2023</w:t>
            </w:r>
          </w:p>
        </w:tc>
      </w:tr>
      <w:tr w:rsidR="009E51F6" w:rsidRPr="001B7D06" w14:paraId="1E1BD1D5" w14:textId="5DDB9FBA" w:rsidTr="00BF204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4AC41F" w14:textId="158EB1B1" w:rsidR="009E51F6"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152" w:type="dxa"/>
            <w:tcBorders>
              <w:top w:val="nil"/>
              <w:left w:val="nil"/>
              <w:bottom w:val="single" w:sz="4" w:space="0" w:color="auto"/>
              <w:right w:val="single" w:sz="4" w:space="0" w:color="auto"/>
            </w:tcBorders>
            <w:shd w:val="clear" w:color="auto" w:fill="auto"/>
            <w:vAlign w:val="center"/>
            <w:hideMark/>
          </w:tcPr>
          <w:p w14:paraId="33529A60"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90,7%</w:t>
            </w:r>
          </w:p>
        </w:tc>
        <w:tc>
          <w:tcPr>
            <w:tcW w:w="1134" w:type="dxa"/>
            <w:tcBorders>
              <w:top w:val="nil"/>
              <w:left w:val="nil"/>
              <w:bottom w:val="single" w:sz="4" w:space="0" w:color="auto"/>
              <w:right w:val="single" w:sz="4" w:space="0" w:color="auto"/>
            </w:tcBorders>
            <w:shd w:val="clear" w:color="auto" w:fill="auto"/>
            <w:vAlign w:val="center"/>
            <w:hideMark/>
          </w:tcPr>
          <w:p w14:paraId="02F9344D"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85,4%</w:t>
            </w:r>
          </w:p>
        </w:tc>
        <w:tc>
          <w:tcPr>
            <w:tcW w:w="992" w:type="dxa"/>
            <w:tcBorders>
              <w:top w:val="nil"/>
              <w:left w:val="nil"/>
              <w:bottom w:val="single" w:sz="4" w:space="0" w:color="auto"/>
              <w:right w:val="single" w:sz="4" w:space="0" w:color="auto"/>
            </w:tcBorders>
            <w:shd w:val="clear" w:color="auto" w:fill="auto"/>
            <w:vAlign w:val="center"/>
            <w:hideMark/>
          </w:tcPr>
          <w:p w14:paraId="2D581A85"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83,3%</w:t>
            </w:r>
          </w:p>
        </w:tc>
        <w:tc>
          <w:tcPr>
            <w:tcW w:w="1134" w:type="dxa"/>
            <w:tcBorders>
              <w:top w:val="nil"/>
              <w:left w:val="nil"/>
              <w:bottom w:val="single" w:sz="4" w:space="0" w:color="auto"/>
              <w:right w:val="single" w:sz="4" w:space="0" w:color="auto"/>
            </w:tcBorders>
            <w:shd w:val="clear" w:color="auto" w:fill="auto"/>
            <w:vAlign w:val="center"/>
          </w:tcPr>
          <w:p w14:paraId="27FE266A" w14:textId="77777777" w:rsidR="009E51F6" w:rsidRPr="001B7D06" w:rsidRDefault="009E51F6" w:rsidP="00A83075">
            <w:pPr>
              <w:spacing w:after="0" w:line="240" w:lineRule="auto"/>
              <w:jc w:val="center"/>
              <w:rPr>
                <w:rFonts w:eastAsia="Times New Roman"/>
                <w:color w:val="000000"/>
              </w:rPr>
            </w:pPr>
            <w:r>
              <w:rPr>
                <w:rFonts w:eastAsia="Times New Roman"/>
                <w:color w:val="000000"/>
              </w:rPr>
              <w:t>82,0%</w:t>
            </w:r>
          </w:p>
        </w:tc>
        <w:tc>
          <w:tcPr>
            <w:tcW w:w="1276" w:type="dxa"/>
            <w:tcBorders>
              <w:top w:val="nil"/>
              <w:left w:val="nil"/>
              <w:bottom w:val="single" w:sz="4" w:space="0" w:color="auto"/>
              <w:right w:val="single" w:sz="4" w:space="0" w:color="auto"/>
            </w:tcBorders>
            <w:shd w:val="clear" w:color="auto" w:fill="auto"/>
            <w:vAlign w:val="center"/>
          </w:tcPr>
          <w:p w14:paraId="5C148B48" w14:textId="77777777" w:rsidR="009E51F6" w:rsidRPr="001B7D06" w:rsidRDefault="009E51F6" w:rsidP="00A83075">
            <w:pPr>
              <w:spacing w:after="0" w:line="240" w:lineRule="auto"/>
              <w:jc w:val="center"/>
              <w:rPr>
                <w:rFonts w:eastAsia="Times New Roman"/>
                <w:color w:val="000000"/>
              </w:rPr>
            </w:pPr>
            <w:r>
              <w:rPr>
                <w:rFonts w:eastAsia="Times New Roman"/>
                <w:color w:val="000000"/>
              </w:rPr>
              <w:t>84,0%</w:t>
            </w:r>
          </w:p>
        </w:tc>
        <w:tc>
          <w:tcPr>
            <w:tcW w:w="1134" w:type="dxa"/>
            <w:tcBorders>
              <w:top w:val="nil"/>
              <w:left w:val="nil"/>
              <w:bottom w:val="single" w:sz="4" w:space="0" w:color="auto"/>
              <w:right w:val="single" w:sz="4" w:space="0" w:color="auto"/>
            </w:tcBorders>
            <w:shd w:val="clear" w:color="auto" w:fill="auto"/>
            <w:vAlign w:val="center"/>
            <w:hideMark/>
          </w:tcPr>
          <w:p w14:paraId="1B303864" w14:textId="6F010B52" w:rsidR="009E51F6" w:rsidRPr="001B7D06" w:rsidRDefault="00624B58" w:rsidP="00A83075">
            <w:pPr>
              <w:spacing w:after="0" w:line="240" w:lineRule="auto"/>
              <w:jc w:val="center"/>
              <w:rPr>
                <w:rFonts w:eastAsia="Times New Roman"/>
                <w:color w:val="000000"/>
              </w:rPr>
            </w:pPr>
            <w:r>
              <w:rPr>
                <w:rFonts w:eastAsia="Times New Roman"/>
                <w:color w:val="000000"/>
              </w:rPr>
              <w:t xml:space="preserve">84,8 </w:t>
            </w:r>
            <w:r w:rsidR="009E51F6">
              <w:rPr>
                <w:rFonts w:eastAsia="Times New Roman"/>
                <w:color w:val="000000"/>
              </w:rPr>
              <w:t>%</w:t>
            </w:r>
            <w:r w:rsidR="009E51F6"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3F00D6D" w14:textId="4D376D56" w:rsidR="009E51F6" w:rsidRPr="001B7D06" w:rsidRDefault="00624B58" w:rsidP="00A83075">
            <w:pPr>
              <w:spacing w:after="0" w:line="240" w:lineRule="auto"/>
              <w:jc w:val="center"/>
              <w:rPr>
                <w:rFonts w:eastAsia="Times New Roman"/>
                <w:color w:val="000000"/>
              </w:rPr>
            </w:pPr>
            <w:r>
              <w:rPr>
                <w:rFonts w:eastAsia="Times New Roman"/>
                <w:color w:val="000000"/>
              </w:rPr>
              <w:t>91,3 %</w:t>
            </w:r>
            <w:r w:rsidR="009E51F6"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B3FD1CF" w14:textId="626A4C44" w:rsidR="009E51F6" w:rsidRPr="001B7D06" w:rsidRDefault="00624B58" w:rsidP="00A83075">
            <w:pPr>
              <w:spacing w:after="0" w:line="240" w:lineRule="auto"/>
              <w:jc w:val="center"/>
              <w:rPr>
                <w:rFonts w:eastAsia="Times New Roman"/>
                <w:color w:val="000000"/>
              </w:rPr>
            </w:pPr>
            <w:r>
              <w:rPr>
                <w:rFonts w:eastAsia="Times New Roman"/>
                <w:color w:val="000000"/>
              </w:rPr>
              <w:t>*</w:t>
            </w:r>
            <w:r w:rsidR="009E51F6"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6A60C96A" w14:textId="22FCA63F" w:rsidR="009E51F6" w:rsidRPr="001B7D06" w:rsidRDefault="00624B58" w:rsidP="00A83075">
            <w:pPr>
              <w:spacing w:after="0" w:line="240" w:lineRule="auto"/>
              <w:jc w:val="center"/>
              <w:rPr>
                <w:rFonts w:eastAsia="Times New Roman"/>
                <w:color w:val="000000"/>
              </w:rPr>
            </w:pPr>
            <w:r>
              <w:rPr>
                <w:rFonts w:eastAsia="Times New Roman"/>
                <w:color w:val="000000"/>
              </w:rPr>
              <w:t>*</w:t>
            </w:r>
            <w:r w:rsidR="009E51F6"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tcPr>
          <w:p w14:paraId="4D8B937D" w14:textId="518274AF" w:rsidR="009E51F6" w:rsidRPr="001B7D06" w:rsidRDefault="00624B58" w:rsidP="009E51F6">
            <w:pPr>
              <w:spacing w:after="0" w:line="240" w:lineRule="auto"/>
              <w:jc w:val="center"/>
              <w:rPr>
                <w:rFonts w:eastAsia="Times New Roman"/>
                <w:color w:val="000000"/>
              </w:rPr>
            </w:pPr>
            <w:r>
              <w:rPr>
                <w:rFonts w:eastAsia="Times New Roman"/>
                <w:color w:val="000000"/>
              </w:rPr>
              <w:t>*</w:t>
            </w:r>
          </w:p>
        </w:tc>
      </w:tr>
      <w:tr w:rsidR="007F7964" w:rsidRPr="00F23B58" w14:paraId="79B576F2"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569887AC" w14:textId="70DFBCB5" w:rsidR="007F7964" w:rsidRDefault="007F7964" w:rsidP="00A83075">
            <w:pPr>
              <w:spacing w:after="0" w:line="240" w:lineRule="auto"/>
              <w:jc w:val="center"/>
              <w:rPr>
                <w:rFonts w:eastAsia="Times New Roman"/>
                <w:b/>
                <w:bCs/>
                <w:color w:val="000000"/>
              </w:rPr>
            </w:pPr>
            <w:r w:rsidRPr="001B7D06">
              <w:rPr>
                <w:rFonts w:eastAsia="Times New Roman"/>
                <w:b/>
                <w:bCs/>
                <w:color w:val="000000"/>
              </w:rPr>
              <w:lastRenderedPageBreak/>
              <w:t>INDICADO</w:t>
            </w:r>
            <w:r w:rsidR="00C01FCD">
              <w:rPr>
                <w:rFonts w:eastAsia="Times New Roman"/>
                <w:b/>
                <w:bCs/>
                <w:color w:val="000000"/>
              </w:rPr>
              <w:t>R</w:t>
            </w:r>
            <w:r w:rsidRPr="001B7D06">
              <w:rPr>
                <w:rFonts w:eastAsia="Times New Roman"/>
                <w:b/>
                <w:bCs/>
                <w:color w:val="000000"/>
              </w:rPr>
              <w:t xml:space="preserve"> </w:t>
            </w:r>
            <w:r>
              <w:rPr>
                <w:rFonts w:eastAsia="Times New Roman"/>
                <w:b/>
                <w:bCs/>
                <w:color w:val="000000"/>
              </w:rPr>
              <w:t>16B</w:t>
            </w:r>
          </w:p>
          <w:p w14:paraId="060F23AC" w14:textId="77777777" w:rsidR="009E51F6" w:rsidRDefault="009E51F6" w:rsidP="00A83075">
            <w:pPr>
              <w:spacing w:after="0" w:line="240" w:lineRule="auto"/>
              <w:jc w:val="center"/>
              <w:rPr>
                <w:rFonts w:eastAsia="Times New Roman"/>
                <w:b/>
                <w:bCs/>
                <w:color w:val="000000"/>
              </w:rPr>
            </w:pPr>
          </w:p>
          <w:p w14:paraId="2C4DA88E" w14:textId="77777777" w:rsidR="009E51F6" w:rsidRPr="001B7D06" w:rsidRDefault="009E51F6" w:rsidP="00A83075">
            <w:pPr>
              <w:spacing w:after="0" w:line="240" w:lineRule="auto"/>
              <w:jc w:val="center"/>
              <w:rPr>
                <w:rFonts w:eastAsia="Times New Roman"/>
                <w:b/>
                <w:bCs/>
                <w:color w:val="000000"/>
              </w:rPr>
            </w:pP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3A4810B3" w14:textId="6550A99E" w:rsidR="007F7964" w:rsidRPr="00F23B58" w:rsidRDefault="007F7964" w:rsidP="00A83075">
            <w:pPr>
              <w:spacing w:after="0" w:line="240" w:lineRule="auto"/>
              <w:jc w:val="center"/>
              <w:rPr>
                <w:rFonts w:eastAsia="Times New Roman"/>
                <w:i/>
                <w:iCs/>
                <w:color w:val="000000"/>
              </w:rPr>
            </w:pPr>
            <w:r>
              <w:rPr>
                <w:rFonts w:eastAsia="Times New Roman"/>
                <w:i/>
                <w:iCs/>
                <w:color w:val="000000"/>
              </w:rPr>
              <w:t xml:space="preserve"> </w:t>
            </w:r>
            <w:r w:rsidRPr="002C6849">
              <w:rPr>
                <w:rFonts w:eastAsia="Times New Roman"/>
                <w:i/>
                <w:iCs/>
                <w:color w:val="000000"/>
              </w:rPr>
              <w:t xml:space="preserve">Percentual de professores da educação básica </w:t>
            </w:r>
            <w:r>
              <w:rPr>
                <w:rFonts w:eastAsia="Times New Roman"/>
                <w:i/>
                <w:iCs/>
                <w:color w:val="000000"/>
              </w:rPr>
              <w:t>que realizam cursos de formação continuada.</w:t>
            </w:r>
          </w:p>
        </w:tc>
      </w:tr>
      <w:tr w:rsidR="009E51F6" w:rsidRPr="00F23B58" w14:paraId="404618D9" w14:textId="77777777" w:rsidTr="00A83075">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26FC361E" w14:textId="77777777" w:rsidR="009E51F6" w:rsidRDefault="009E51F6" w:rsidP="009E51F6">
            <w:pPr>
              <w:spacing w:after="0" w:line="240" w:lineRule="auto"/>
              <w:rPr>
                <w:rFonts w:eastAsia="Times New Roman"/>
                <w:b/>
                <w:bCs/>
                <w:color w:val="000000"/>
              </w:rPr>
            </w:pPr>
          </w:p>
          <w:p w14:paraId="32D33F02" w14:textId="50A891E5" w:rsidR="009E51F6" w:rsidRPr="001B7D06" w:rsidRDefault="009E51F6" w:rsidP="00A83075">
            <w:pPr>
              <w:spacing w:after="0" w:line="240" w:lineRule="auto"/>
              <w:jc w:val="center"/>
              <w:rPr>
                <w:rFonts w:eastAsia="Times New Roman"/>
                <w:b/>
                <w:bCs/>
                <w:color w:val="000000"/>
              </w:rPr>
            </w:pPr>
            <w:r>
              <w:rPr>
                <w:rFonts w:eastAsia="Times New Roman"/>
                <w:b/>
                <w:bCs/>
                <w:color w:val="000000"/>
              </w:rPr>
              <w:t>Comentário</w:t>
            </w:r>
          </w:p>
        </w:tc>
        <w:tc>
          <w:tcPr>
            <w:tcW w:w="10791" w:type="dxa"/>
            <w:gridSpan w:val="10"/>
            <w:tcBorders>
              <w:top w:val="single" w:sz="4" w:space="0" w:color="auto"/>
              <w:left w:val="nil"/>
              <w:bottom w:val="single" w:sz="4" w:space="0" w:color="auto"/>
              <w:right w:val="single" w:sz="4" w:space="0" w:color="auto"/>
            </w:tcBorders>
            <w:shd w:val="clear" w:color="EFEFEF" w:fill="EFEFEF"/>
            <w:vAlign w:val="center"/>
          </w:tcPr>
          <w:p w14:paraId="6D250538" w14:textId="4DCB1685" w:rsidR="009E51F6" w:rsidRPr="002C6849" w:rsidRDefault="00BF2043" w:rsidP="00A83075">
            <w:pPr>
              <w:spacing w:after="0" w:line="240" w:lineRule="auto"/>
              <w:jc w:val="center"/>
              <w:rPr>
                <w:rFonts w:eastAsia="Times New Roman"/>
                <w:i/>
                <w:iCs/>
                <w:color w:val="000000"/>
              </w:rPr>
            </w:pPr>
            <w:r>
              <w:t xml:space="preserve">Calculado conforme Relatório do 3º Ciclo de Monitoramento das Metas do Plano Nacional de Educação - 2020 (INEP). </w:t>
            </w:r>
            <w:r w:rsidRPr="00BF2043">
              <w:rPr>
                <w:b/>
                <w:bCs/>
              </w:rPr>
              <w:t>* PORÉM, A PARTIR DE 2021 OS ARQUIVOS DE DADOS DO CENSO ESCOLAR DA EDUCAÇÃO BÁSICA DISPONIBILIZADOS PELO INEP, NÃO POSSUEM INFORMAÇÃO DE FORMAÇÃO CONTINUADA. DESSA FORMA, PARA OS MUNICÍPIOS, A SÉRIE HISTÓRICA FICA INTERROMPIDA EM 2021 POR FALTA DE DADOS</w:t>
            </w:r>
          </w:p>
        </w:tc>
      </w:tr>
      <w:tr w:rsidR="009E51F6" w:rsidRPr="001B7D06" w14:paraId="674AD7BD" w14:textId="7A57FE46" w:rsidTr="00BF2043">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41A10C8A" w14:textId="755155DE" w:rsidR="009E51F6" w:rsidRPr="001B7D06" w:rsidRDefault="009E51F6" w:rsidP="009E51F6">
            <w:pPr>
              <w:spacing w:after="0" w:line="240" w:lineRule="auto"/>
              <w:jc w:val="center"/>
              <w:rPr>
                <w:rFonts w:eastAsia="Times New Roman"/>
                <w:b/>
                <w:bCs/>
                <w:color w:val="000000"/>
              </w:rPr>
            </w:pPr>
            <w:r>
              <w:rPr>
                <w:rFonts w:eastAsia="Times New Roman"/>
                <w:b/>
                <w:bCs/>
                <w:color w:val="000000"/>
              </w:rPr>
              <w:t>Ano</w:t>
            </w:r>
            <w:r w:rsidR="00894F78">
              <w:rPr>
                <w:rFonts w:eastAsia="Times New Roman"/>
                <w:b/>
                <w:bCs/>
                <w:color w:val="000000"/>
              </w:rPr>
              <w:t>s</w:t>
            </w:r>
          </w:p>
        </w:tc>
        <w:tc>
          <w:tcPr>
            <w:tcW w:w="1152" w:type="dxa"/>
            <w:tcBorders>
              <w:top w:val="nil"/>
              <w:left w:val="nil"/>
              <w:bottom w:val="single" w:sz="4" w:space="0" w:color="auto"/>
              <w:right w:val="single" w:sz="4" w:space="0" w:color="auto"/>
            </w:tcBorders>
            <w:shd w:val="clear" w:color="EFEFEF" w:fill="EFEFEF"/>
            <w:vAlign w:val="center"/>
            <w:hideMark/>
          </w:tcPr>
          <w:p w14:paraId="5A6ACFE4"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2014</w:t>
            </w:r>
          </w:p>
        </w:tc>
        <w:tc>
          <w:tcPr>
            <w:tcW w:w="1134" w:type="dxa"/>
            <w:tcBorders>
              <w:top w:val="nil"/>
              <w:left w:val="nil"/>
              <w:bottom w:val="single" w:sz="4" w:space="0" w:color="auto"/>
              <w:right w:val="single" w:sz="4" w:space="0" w:color="auto"/>
            </w:tcBorders>
            <w:shd w:val="clear" w:color="EFEFEF" w:fill="EFEFEF"/>
            <w:vAlign w:val="center"/>
            <w:hideMark/>
          </w:tcPr>
          <w:p w14:paraId="4EB63BCA"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2015</w:t>
            </w:r>
          </w:p>
        </w:tc>
        <w:tc>
          <w:tcPr>
            <w:tcW w:w="992" w:type="dxa"/>
            <w:tcBorders>
              <w:top w:val="nil"/>
              <w:left w:val="nil"/>
              <w:bottom w:val="single" w:sz="4" w:space="0" w:color="auto"/>
              <w:right w:val="single" w:sz="4" w:space="0" w:color="auto"/>
            </w:tcBorders>
            <w:shd w:val="clear" w:color="EFEFEF" w:fill="EFEFEF"/>
            <w:vAlign w:val="center"/>
            <w:hideMark/>
          </w:tcPr>
          <w:p w14:paraId="402085AE"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2016</w:t>
            </w:r>
          </w:p>
        </w:tc>
        <w:tc>
          <w:tcPr>
            <w:tcW w:w="1134" w:type="dxa"/>
            <w:tcBorders>
              <w:top w:val="nil"/>
              <w:left w:val="nil"/>
              <w:bottom w:val="single" w:sz="4" w:space="0" w:color="auto"/>
              <w:right w:val="single" w:sz="4" w:space="0" w:color="auto"/>
            </w:tcBorders>
            <w:shd w:val="clear" w:color="EFEFEF" w:fill="EFEFEF"/>
            <w:vAlign w:val="center"/>
            <w:hideMark/>
          </w:tcPr>
          <w:p w14:paraId="3AB5411F"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2017</w:t>
            </w:r>
          </w:p>
        </w:tc>
        <w:tc>
          <w:tcPr>
            <w:tcW w:w="1276" w:type="dxa"/>
            <w:tcBorders>
              <w:top w:val="nil"/>
              <w:left w:val="nil"/>
              <w:bottom w:val="single" w:sz="4" w:space="0" w:color="auto"/>
              <w:right w:val="single" w:sz="4" w:space="0" w:color="auto"/>
            </w:tcBorders>
            <w:shd w:val="clear" w:color="EFEFEF" w:fill="EFEFEF"/>
            <w:vAlign w:val="center"/>
            <w:hideMark/>
          </w:tcPr>
          <w:p w14:paraId="56902517"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2018</w:t>
            </w:r>
          </w:p>
        </w:tc>
        <w:tc>
          <w:tcPr>
            <w:tcW w:w="1134" w:type="dxa"/>
            <w:tcBorders>
              <w:top w:val="nil"/>
              <w:left w:val="nil"/>
              <w:bottom w:val="single" w:sz="4" w:space="0" w:color="auto"/>
              <w:right w:val="single" w:sz="4" w:space="0" w:color="auto"/>
            </w:tcBorders>
            <w:shd w:val="clear" w:color="EFEFEF" w:fill="EFEFEF"/>
            <w:vAlign w:val="center"/>
            <w:hideMark/>
          </w:tcPr>
          <w:p w14:paraId="72EBD398"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2019</w:t>
            </w:r>
          </w:p>
        </w:tc>
        <w:tc>
          <w:tcPr>
            <w:tcW w:w="992" w:type="dxa"/>
            <w:tcBorders>
              <w:top w:val="nil"/>
              <w:left w:val="nil"/>
              <w:bottom w:val="single" w:sz="4" w:space="0" w:color="auto"/>
              <w:right w:val="single" w:sz="4" w:space="0" w:color="auto"/>
            </w:tcBorders>
            <w:shd w:val="clear" w:color="EFEFEF" w:fill="EFEFEF"/>
            <w:vAlign w:val="center"/>
            <w:hideMark/>
          </w:tcPr>
          <w:p w14:paraId="5C21722B"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2020</w:t>
            </w:r>
          </w:p>
        </w:tc>
        <w:tc>
          <w:tcPr>
            <w:tcW w:w="992" w:type="dxa"/>
            <w:tcBorders>
              <w:top w:val="nil"/>
              <w:left w:val="nil"/>
              <w:bottom w:val="single" w:sz="4" w:space="0" w:color="auto"/>
              <w:right w:val="single" w:sz="4" w:space="0" w:color="auto"/>
            </w:tcBorders>
            <w:shd w:val="clear" w:color="EFEFEF" w:fill="EFEFEF"/>
            <w:vAlign w:val="center"/>
            <w:hideMark/>
          </w:tcPr>
          <w:p w14:paraId="0A25B085"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2021</w:t>
            </w:r>
          </w:p>
        </w:tc>
        <w:tc>
          <w:tcPr>
            <w:tcW w:w="992" w:type="dxa"/>
            <w:tcBorders>
              <w:top w:val="nil"/>
              <w:left w:val="nil"/>
              <w:bottom w:val="single" w:sz="4" w:space="0" w:color="auto"/>
              <w:right w:val="single" w:sz="4" w:space="0" w:color="auto"/>
            </w:tcBorders>
            <w:shd w:val="clear" w:color="EFEFEF" w:fill="EFEFEF"/>
            <w:vAlign w:val="center"/>
            <w:hideMark/>
          </w:tcPr>
          <w:p w14:paraId="62F18A13" w14:textId="77777777" w:rsidR="009E51F6" w:rsidRPr="001B7D06" w:rsidRDefault="009E51F6" w:rsidP="00A83075">
            <w:pPr>
              <w:spacing w:after="0" w:line="240" w:lineRule="auto"/>
              <w:jc w:val="center"/>
              <w:rPr>
                <w:rFonts w:eastAsia="Times New Roman"/>
                <w:b/>
                <w:bCs/>
                <w:color w:val="000000"/>
              </w:rPr>
            </w:pPr>
            <w:r w:rsidRPr="001B7D06">
              <w:rPr>
                <w:rFonts w:eastAsia="Times New Roman"/>
                <w:b/>
                <w:bCs/>
                <w:color w:val="000000"/>
              </w:rPr>
              <w:t>2022</w:t>
            </w:r>
          </w:p>
        </w:tc>
        <w:tc>
          <w:tcPr>
            <w:tcW w:w="993" w:type="dxa"/>
            <w:tcBorders>
              <w:top w:val="nil"/>
              <w:left w:val="nil"/>
              <w:bottom w:val="single" w:sz="4" w:space="0" w:color="auto"/>
              <w:right w:val="single" w:sz="4" w:space="0" w:color="auto"/>
            </w:tcBorders>
            <w:shd w:val="clear" w:color="EFEFEF" w:fill="EFEFEF"/>
            <w:vAlign w:val="center"/>
          </w:tcPr>
          <w:p w14:paraId="1CC2ACB5" w14:textId="6A25BA7A" w:rsidR="009E51F6" w:rsidRPr="001B7D06" w:rsidRDefault="00BF2043" w:rsidP="009E51F6">
            <w:pPr>
              <w:spacing w:after="0" w:line="240" w:lineRule="auto"/>
              <w:jc w:val="center"/>
              <w:rPr>
                <w:rFonts w:eastAsia="Times New Roman"/>
                <w:b/>
                <w:bCs/>
                <w:color w:val="000000"/>
              </w:rPr>
            </w:pPr>
            <w:r>
              <w:rPr>
                <w:rFonts w:eastAsia="Times New Roman"/>
                <w:b/>
                <w:bCs/>
                <w:color w:val="000000"/>
              </w:rPr>
              <w:t>2023</w:t>
            </w:r>
          </w:p>
        </w:tc>
      </w:tr>
      <w:tr w:rsidR="009E51F6" w:rsidRPr="001B7D06" w14:paraId="5ECAEB64" w14:textId="1E8E56B6" w:rsidTr="00BF204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434986" w14:textId="5E476DEF" w:rsidR="009E51F6"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152" w:type="dxa"/>
            <w:tcBorders>
              <w:top w:val="nil"/>
              <w:left w:val="nil"/>
              <w:bottom w:val="single" w:sz="4" w:space="0" w:color="auto"/>
              <w:right w:val="single" w:sz="4" w:space="0" w:color="auto"/>
            </w:tcBorders>
            <w:shd w:val="clear" w:color="auto" w:fill="auto"/>
            <w:vAlign w:val="center"/>
            <w:hideMark/>
          </w:tcPr>
          <w:p w14:paraId="596867AE"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92,0%</w:t>
            </w:r>
          </w:p>
        </w:tc>
        <w:tc>
          <w:tcPr>
            <w:tcW w:w="1134" w:type="dxa"/>
            <w:tcBorders>
              <w:top w:val="nil"/>
              <w:left w:val="nil"/>
              <w:bottom w:val="single" w:sz="4" w:space="0" w:color="auto"/>
              <w:right w:val="single" w:sz="4" w:space="0" w:color="auto"/>
            </w:tcBorders>
            <w:shd w:val="clear" w:color="auto" w:fill="auto"/>
            <w:vAlign w:val="center"/>
            <w:hideMark/>
          </w:tcPr>
          <w:p w14:paraId="155E5B6D"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81,7%</w:t>
            </w:r>
          </w:p>
        </w:tc>
        <w:tc>
          <w:tcPr>
            <w:tcW w:w="992" w:type="dxa"/>
            <w:tcBorders>
              <w:top w:val="nil"/>
              <w:left w:val="nil"/>
              <w:bottom w:val="single" w:sz="4" w:space="0" w:color="auto"/>
              <w:right w:val="single" w:sz="4" w:space="0" w:color="auto"/>
            </w:tcBorders>
            <w:shd w:val="clear" w:color="auto" w:fill="auto"/>
            <w:vAlign w:val="center"/>
            <w:hideMark/>
          </w:tcPr>
          <w:p w14:paraId="5FE61693" w14:textId="77777777"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83,3%</w:t>
            </w:r>
          </w:p>
        </w:tc>
        <w:tc>
          <w:tcPr>
            <w:tcW w:w="1134" w:type="dxa"/>
            <w:tcBorders>
              <w:top w:val="nil"/>
              <w:left w:val="nil"/>
              <w:bottom w:val="single" w:sz="4" w:space="0" w:color="auto"/>
              <w:right w:val="single" w:sz="4" w:space="0" w:color="auto"/>
            </w:tcBorders>
            <w:shd w:val="clear" w:color="auto" w:fill="auto"/>
            <w:vAlign w:val="center"/>
          </w:tcPr>
          <w:p w14:paraId="18FCE52A" w14:textId="77777777" w:rsidR="009E51F6" w:rsidRPr="001B7D06" w:rsidRDefault="009E51F6" w:rsidP="00A83075">
            <w:pPr>
              <w:spacing w:after="0" w:line="240" w:lineRule="auto"/>
              <w:jc w:val="center"/>
              <w:rPr>
                <w:rFonts w:eastAsia="Times New Roman"/>
                <w:color w:val="000000"/>
              </w:rPr>
            </w:pPr>
            <w:r>
              <w:rPr>
                <w:rFonts w:eastAsia="Times New Roman"/>
                <w:color w:val="000000"/>
              </w:rPr>
              <w:t>73,8%%</w:t>
            </w:r>
          </w:p>
        </w:tc>
        <w:tc>
          <w:tcPr>
            <w:tcW w:w="1276" w:type="dxa"/>
            <w:tcBorders>
              <w:top w:val="nil"/>
              <w:left w:val="nil"/>
              <w:bottom w:val="single" w:sz="4" w:space="0" w:color="auto"/>
              <w:right w:val="single" w:sz="4" w:space="0" w:color="auto"/>
            </w:tcBorders>
            <w:shd w:val="clear" w:color="auto" w:fill="auto"/>
            <w:vAlign w:val="center"/>
          </w:tcPr>
          <w:p w14:paraId="38F034FB" w14:textId="77777777" w:rsidR="009E51F6" w:rsidRPr="001B7D06" w:rsidRDefault="009E51F6" w:rsidP="00A83075">
            <w:pPr>
              <w:spacing w:after="0" w:line="240" w:lineRule="auto"/>
              <w:jc w:val="center"/>
              <w:rPr>
                <w:rFonts w:eastAsia="Times New Roman"/>
                <w:color w:val="000000"/>
              </w:rPr>
            </w:pPr>
            <w:r>
              <w:rPr>
                <w:rFonts w:eastAsia="Times New Roman"/>
                <w:color w:val="000000"/>
              </w:rPr>
              <w:t>84,0%</w:t>
            </w:r>
          </w:p>
        </w:tc>
        <w:tc>
          <w:tcPr>
            <w:tcW w:w="1134" w:type="dxa"/>
            <w:tcBorders>
              <w:top w:val="nil"/>
              <w:left w:val="nil"/>
              <w:bottom w:val="single" w:sz="4" w:space="0" w:color="auto"/>
              <w:right w:val="single" w:sz="4" w:space="0" w:color="auto"/>
            </w:tcBorders>
            <w:shd w:val="clear" w:color="auto" w:fill="auto"/>
            <w:vAlign w:val="center"/>
            <w:hideMark/>
          </w:tcPr>
          <w:p w14:paraId="722D47EA" w14:textId="3F2800EA" w:rsidR="009E51F6" w:rsidRPr="001B7D06" w:rsidRDefault="00624B58" w:rsidP="00A83075">
            <w:pPr>
              <w:spacing w:after="0" w:line="240" w:lineRule="auto"/>
              <w:jc w:val="center"/>
              <w:rPr>
                <w:rFonts w:eastAsia="Times New Roman"/>
                <w:color w:val="000000"/>
              </w:rPr>
            </w:pPr>
            <w:r>
              <w:rPr>
                <w:rFonts w:eastAsia="Times New Roman"/>
                <w:color w:val="000000"/>
              </w:rPr>
              <w:t xml:space="preserve">84,8 </w:t>
            </w:r>
            <w:r w:rsidR="009E51F6">
              <w:rPr>
                <w:rFonts w:eastAsia="Times New Roman"/>
                <w:color w:val="000000"/>
              </w:rPr>
              <w:t>%</w:t>
            </w:r>
            <w:r w:rsidR="009E51F6" w:rsidRPr="001B7D06">
              <w:rPr>
                <w:rFonts w:eastAsia="Times New Roman"/>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E2CC7D4" w14:textId="2A4C192C"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sidR="00624B58">
              <w:rPr>
                <w:rFonts w:eastAsia="Times New Roman"/>
                <w:color w:val="000000"/>
              </w:rPr>
              <w:t>78,7 %</w:t>
            </w:r>
          </w:p>
        </w:tc>
        <w:tc>
          <w:tcPr>
            <w:tcW w:w="992" w:type="dxa"/>
            <w:tcBorders>
              <w:top w:val="nil"/>
              <w:left w:val="nil"/>
              <w:bottom w:val="single" w:sz="4" w:space="0" w:color="auto"/>
              <w:right w:val="single" w:sz="4" w:space="0" w:color="auto"/>
            </w:tcBorders>
            <w:shd w:val="clear" w:color="auto" w:fill="auto"/>
            <w:vAlign w:val="center"/>
            <w:hideMark/>
          </w:tcPr>
          <w:p w14:paraId="26FAF88B" w14:textId="446E8194" w:rsidR="009E51F6" w:rsidRPr="001B7D06" w:rsidRDefault="009E51F6" w:rsidP="00A83075">
            <w:pPr>
              <w:spacing w:after="0" w:line="240" w:lineRule="auto"/>
              <w:jc w:val="center"/>
              <w:rPr>
                <w:rFonts w:eastAsia="Times New Roman"/>
                <w:color w:val="000000"/>
              </w:rPr>
            </w:pPr>
            <w:r w:rsidRPr="001B7D06">
              <w:rPr>
                <w:rFonts w:eastAsia="Times New Roman"/>
                <w:color w:val="000000"/>
              </w:rPr>
              <w:t> </w:t>
            </w:r>
            <w:r w:rsidR="00624B58">
              <w:rPr>
                <w:rFonts w:eastAsia="Times New Roman"/>
                <w:color w:val="000000"/>
              </w:rPr>
              <w:t>*</w:t>
            </w:r>
          </w:p>
        </w:tc>
        <w:tc>
          <w:tcPr>
            <w:tcW w:w="992" w:type="dxa"/>
            <w:tcBorders>
              <w:top w:val="nil"/>
              <w:left w:val="nil"/>
              <w:bottom w:val="single" w:sz="4" w:space="0" w:color="auto"/>
              <w:right w:val="single" w:sz="4" w:space="0" w:color="auto"/>
            </w:tcBorders>
            <w:shd w:val="clear" w:color="auto" w:fill="auto"/>
            <w:vAlign w:val="center"/>
            <w:hideMark/>
          </w:tcPr>
          <w:p w14:paraId="051DAEE3" w14:textId="7BA609CA" w:rsidR="009E51F6" w:rsidRPr="001B7D06" w:rsidRDefault="00780D15" w:rsidP="00A83075">
            <w:pPr>
              <w:spacing w:after="0" w:line="240" w:lineRule="auto"/>
              <w:jc w:val="center"/>
              <w:rPr>
                <w:rFonts w:eastAsia="Times New Roman"/>
                <w:color w:val="000000"/>
              </w:rPr>
            </w:pPr>
            <w:r>
              <w:rPr>
                <w:rFonts w:eastAsia="Times New Roman"/>
                <w:color w:val="000000"/>
              </w:rPr>
              <w:t>*</w:t>
            </w:r>
            <w:r w:rsidR="009E51F6" w:rsidRPr="001B7D06">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tcPr>
          <w:p w14:paraId="55A14561" w14:textId="2BD27E26" w:rsidR="009E51F6" w:rsidRPr="001B7D06" w:rsidRDefault="00780D15" w:rsidP="009E51F6">
            <w:pPr>
              <w:spacing w:after="0" w:line="240" w:lineRule="auto"/>
              <w:jc w:val="center"/>
              <w:rPr>
                <w:rFonts w:eastAsia="Times New Roman"/>
                <w:color w:val="000000"/>
              </w:rPr>
            </w:pPr>
            <w:r>
              <w:rPr>
                <w:rFonts w:eastAsia="Times New Roman"/>
                <w:color w:val="000000"/>
              </w:rPr>
              <w:t>*</w:t>
            </w:r>
          </w:p>
        </w:tc>
      </w:tr>
    </w:tbl>
    <w:p w14:paraId="29B54C9F" w14:textId="77777777" w:rsidR="007F7964" w:rsidRDefault="007F7964" w:rsidP="007F7964">
      <w:pPr>
        <w:spacing w:after="0" w:line="240" w:lineRule="auto"/>
        <w:rPr>
          <w:rFonts w:ascii="Times New Roman" w:eastAsia="Times New Roman" w:hAnsi="Times New Roman" w:cs="Times New Roman"/>
          <w:sz w:val="24"/>
          <w:szCs w:val="24"/>
        </w:rPr>
      </w:pPr>
    </w:p>
    <w:p w14:paraId="3DC2AACD" w14:textId="45F2FDF7" w:rsidR="009E51F6" w:rsidRPr="00C96886" w:rsidRDefault="00780D15" w:rsidP="009E51F6">
      <w:pPr>
        <w:pStyle w:val="PargrafodaLista"/>
        <w:numPr>
          <w:ilvl w:val="0"/>
          <w:numId w:val="11"/>
        </w:numPr>
        <w:spacing w:after="0" w:line="240" w:lineRule="auto"/>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w:t>
      </w:r>
      <w:r w:rsidR="009E51F6" w:rsidRPr="00C96886">
        <w:rPr>
          <w:rFonts w:ascii="Times New Roman" w:eastAsia="Times New Roman" w:hAnsi="Times New Roman" w:cs="Times New Roman"/>
          <w:sz w:val="24"/>
          <w:szCs w:val="24"/>
        </w:rPr>
        <w:t xml:space="preserve"> professores de Educação Básica </w:t>
      </w:r>
      <w:r>
        <w:rPr>
          <w:rFonts w:ascii="Times New Roman" w:eastAsia="Times New Roman" w:hAnsi="Times New Roman" w:cs="Times New Roman"/>
          <w:sz w:val="24"/>
          <w:szCs w:val="24"/>
        </w:rPr>
        <w:t>são</w:t>
      </w:r>
      <w:r w:rsidR="009E51F6" w:rsidRPr="00C96886">
        <w:rPr>
          <w:rFonts w:ascii="Times New Roman" w:eastAsia="Times New Roman" w:hAnsi="Times New Roman" w:cs="Times New Roman"/>
          <w:sz w:val="24"/>
          <w:szCs w:val="24"/>
        </w:rPr>
        <w:t xml:space="preserve"> especializa</w:t>
      </w:r>
      <w:r>
        <w:rPr>
          <w:rFonts w:ascii="Times New Roman" w:eastAsia="Times New Roman" w:hAnsi="Times New Roman" w:cs="Times New Roman"/>
          <w:sz w:val="24"/>
          <w:szCs w:val="24"/>
        </w:rPr>
        <w:t>dos</w:t>
      </w:r>
      <w:r w:rsidR="009E51F6" w:rsidRPr="00C96886">
        <w:rPr>
          <w:rFonts w:ascii="Times New Roman" w:eastAsia="Times New Roman" w:hAnsi="Times New Roman" w:cs="Times New Roman"/>
          <w:sz w:val="24"/>
          <w:szCs w:val="24"/>
        </w:rPr>
        <w:t xml:space="preserve"> na área </w:t>
      </w:r>
      <w:r>
        <w:rPr>
          <w:rFonts w:ascii="Times New Roman" w:eastAsia="Times New Roman" w:hAnsi="Times New Roman" w:cs="Times New Roman"/>
          <w:sz w:val="24"/>
          <w:szCs w:val="24"/>
        </w:rPr>
        <w:t>que</w:t>
      </w:r>
      <w:r w:rsidR="009E51F6" w:rsidRPr="00C9688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tuam</w:t>
      </w:r>
      <w:r w:rsidR="009E51F6" w:rsidRPr="00C96886">
        <w:rPr>
          <w:rFonts w:ascii="Times New Roman" w:eastAsia="Times New Roman" w:hAnsi="Times New Roman" w:cs="Times New Roman"/>
          <w:sz w:val="24"/>
          <w:szCs w:val="24"/>
        </w:rPr>
        <w:t>.</w:t>
      </w:r>
    </w:p>
    <w:p w14:paraId="0ECA7BB4" w14:textId="77777777" w:rsidR="009E51F6" w:rsidRDefault="009E51F6" w:rsidP="007F7964">
      <w:pPr>
        <w:spacing w:after="0" w:line="240" w:lineRule="auto"/>
        <w:rPr>
          <w:rFonts w:ascii="Times New Roman" w:eastAsia="Times New Roman" w:hAnsi="Times New Roman" w:cs="Times New Roman"/>
          <w:sz w:val="24"/>
          <w:szCs w:val="24"/>
        </w:rPr>
      </w:pPr>
    </w:p>
    <w:p w14:paraId="2B493BD1" w14:textId="77777777" w:rsidR="007F7964" w:rsidRDefault="007F7964" w:rsidP="007F7964">
      <w:pPr>
        <w:spacing w:after="0" w:line="240" w:lineRule="auto"/>
        <w:rPr>
          <w:rFonts w:ascii="Times New Roman" w:eastAsia="Times New Roman" w:hAnsi="Times New Roman" w:cs="Times New Roman"/>
          <w:sz w:val="24"/>
          <w:szCs w:val="24"/>
        </w:rPr>
      </w:pPr>
    </w:p>
    <w:p w14:paraId="3388826A" w14:textId="77777777" w:rsidR="007F7964" w:rsidRDefault="007F7964" w:rsidP="007F7964">
      <w:pPr>
        <w:spacing w:after="0" w:line="240" w:lineRule="auto"/>
        <w:jc w:val="both"/>
        <w:rPr>
          <w:rFonts w:ascii="Times New Roman" w:eastAsia="Times New Roman" w:hAnsi="Times New Roman" w:cs="Times New Roman"/>
          <w:color w:val="000000"/>
        </w:rPr>
      </w:pPr>
      <w:r w:rsidRPr="009264C9">
        <w:rPr>
          <w:rFonts w:ascii="Times New Roman" w:eastAsia="Times New Roman" w:hAnsi="Times New Roman" w:cs="Times New Roman"/>
          <w:b/>
          <w:bCs/>
          <w:color w:val="000000"/>
        </w:rPr>
        <w:t>Meta XVII – Nacional</w:t>
      </w:r>
      <w:r>
        <w:rPr>
          <w:rFonts w:ascii="Times New Roman" w:eastAsia="Times New Roman" w:hAnsi="Times New Roman" w:cs="Times New Roman"/>
          <w:color w:val="000000"/>
        </w:rPr>
        <w:t xml:space="preserve"> – </w:t>
      </w:r>
      <w:r w:rsidRPr="00C96886">
        <w:rPr>
          <w:rFonts w:ascii="Times New Roman" w:eastAsia="Times New Roman" w:hAnsi="Times New Roman" w:cs="Times New Roman"/>
          <w:color w:val="000000"/>
        </w:rPr>
        <w:t>Valorizar os (as) profissionais do magistério das redes públicas de educação básica de forma a equiparar seu rendimento médio ao dos (as) demais profissionais com escolaridade equivalente, até o final do sexto ano de vigência deste PNE</w:t>
      </w:r>
    </w:p>
    <w:p w14:paraId="16FFECE9" w14:textId="77777777" w:rsidR="007F7964" w:rsidRDefault="007F7964" w:rsidP="007F7964">
      <w:pPr>
        <w:spacing w:after="0" w:line="240" w:lineRule="auto"/>
        <w:jc w:val="both"/>
        <w:rPr>
          <w:rFonts w:ascii="Times New Roman" w:eastAsia="Times New Roman" w:hAnsi="Times New Roman" w:cs="Times New Roman"/>
          <w:color w:val="000000"/>
        </w:rPr>
      </w:pPr>
    </w:p>
    <w:tbl>
      <w:tblPr>
        <w:tblStyle w:val="Tabelacomgrade"/>
        <w:tblW w:w="0" w:type="auto"/>
        <w:tblLook w:val="04A0" w:firstRow="1" w:lastRow="0" w:firstColumn="1" w:lastColumn="0" w:noHBand="0" w:noVBand="1"/>
      </w:tblPr>
      <w:tblGrid>
        <w:gridCol w:w="2122"/>
        <w:gridCol w:w="11304"/>
      </w:tblGrid>
      <w:tr w:rsidR="007F7964" w14:paraId="6FE31BBC" w14:textId="77777777" w:rsidTr="00A83075">
        <w:tc>
          <w:tcPr>
            <w:tcW w:w="2122" w:type="dxa"/>
          </w:tcPr>
          <w:p w14:paraId="7330564C" w14:textId="1E78CFD2" w:rsidR="007F7964" w:rsidRPr="005B12D5" w:rsidRDefault="007F7964" w:rsidP="00A83075">
            <w:pPr>
              <w:jc w:val="center"/>
              <w:rPr>
                <w:rFonts w:asciiTheme="majorHAnsi" w:eastAsia="Times New Roman" w:hAnsiTheme="majorHAnsi" w:cs="Times New Roman"/>
                <w:b/>
                <w:bCs/>
              </w:rPr>
            </w:pPr>
            <w:bookmarkStart w:id="21" w:name="_Hlk32936078"/>
            <w:r w:rsidRPr="005B12D5">
              <w:rPr>
                <w:rFonts w:asciiTheme="majorHAnsi" w:eastAsia="Times New Roman" w:hAnsiTheme="majorHAnsi" w:cs="Times New Roman"/>
                <w:b/>
                <w:bCs/>
              </w:rPr>
              <w:t>INDICADOR 1</w:t>
            </w:r>
            <w:r>
              <w:rPr>
                <w:rFonts w:asciiTheme="majorHAnsi" w:eastAsia="Times New Roman" w:hAnsiTheme="majorHAnsi" w:cs="Times New Roman"/>
                <w:b/>
                <w:bCs/>
              </w:rPr>
              <w:t>7A</w:t>
            </w:r>
          </w:p>
        </w:tc>
        <w:tc>
          <w:tcPr>
            <w:tcW w:w="11306" w:type="dxa"/>
          </w:tcPr>
          <w:p w14:paraId="596E19DD" w14:textId="6E977736" w:rsidR="00780D15" w:rsidRPr="00780D15" w:rsidRDefault="007F7964" w:rsidP="00780D15">
            <w:pPr>
              <w:jc w:val="center"/>
              <w:rPr>
                <w:rFonts w:ascii="Times New Roman" w:eastAsia="Times New Roman" w:hAnsi="Times New Roman" w:cs="Times New Roman"/>
                <w:i/>
                <w:iCs/>
              </w:rPr>
            </w:pPr>
            <w:r w:rsidRPr="00BD7A70">
              <w:rPr>
                <w:rFonts w:ascii="Times New Roman" w:eastAsia="Times New Roman" w:hAnsi="Times New Roman" w:cs="Times New Roman"/>
                <w:i/>
                <w:iCs/>
              </w:rPr>
              <w:t xml:space="preserve"> </w:t>
            </w:r>
            <w:r w:rsidRPr="00925A39">
              <w:rPr>
                <w:rFonts w:ascii="Times New Roman" w:eastAsia="Times New Roman" w:hAnsi="Times New Roman" w:cs="Times New Roman"/>
                <w:i/>
                <w:iCs/>
              </w:rPr>
              <w:t>Relação percentual entre o rendimento bruto médio mensal dos profissionais do magistério das redes públicas da educação básica com nível superior completo, e o rendimento bruto médio mensal dos demais profissionais assalariados, com nível superior completo.</w:t>
            </w:r>
          </w:p>
        </w:tc>
      </w:tr>
      <w:tr w:rsidR="007F7964" w:rsidRPr="005B12D5" w14:paraId="536A4C7A" w14:textId="77777777" w:rsidTr="00A83075">
        <w:tc>
          <w:tcPr>
            <w:tcW w:w="2122" w:type="dxa"/>
          </w:tcPr>
          <w:p w14:paraId="76ABDD13" w14:textId="77777777" w:rsidR="007F7964" w:rsidRDefault="007F7964" w:rsidP="00A83075">
            <w:pPr>
              <w:jc w:val="center"/>
              <w:rPr>
                <w:rFonts w:asciiTheme="majorHAnsi" w:eastAsia="Times New Roman" w:hAnsiTheme="majorHAnsi" w:cs="Times New Roman"/>
                <w:b/>
                <w:bCs/>
              </w:rPr>
            </w:pPr>
          </w:p>
          <w:p w14:paraId="3A4D23C1" w14:textId="77777777" w:rsidR="007F7964" w:rsidRDefault="007F7964" w:rsidP="00A83075">
            <w:pPr>
              <w:jc w:val="center"/>
              <w:rPr>
                <w:rFonts w:asciiTheme="majorHAnsi" w:eastAsia="Times New Roman" w:hAnsiTheme="majorHAnsi" w:cs="Times New Roman"/>
                <w:b/>
                <w:bCs/>
              </w:rPr>
            </w:pPr>
            <w:r>
              <w:rPr>
                <w:rFonts w:asciiTheme="majorHAnsi" w:eastAsia="Times New Roman" w:hAnsiTheme="majorHAnsi" w:cs="Times New Roman"/>
                <w:b/>
                <w:bCs/>
              </w:rPr>
              <w:t>JUNTIFICATIVAS</w:t>
            </w:r>
          </w:p>
          <w:p w14:paraId="3C6174B6" w14:textId="77777777" w:rsidR="007F7964" w:rsidRPr="005B12D5" w:rsidRDefault="007F7964" w:rsidP="00A83075">
            <w:pPr>
              <w:jc w:val="center"/>
              <w:rPr>
                <w:rFonts w:asciiTheme="majorHAnsi" w:eastAsia="Times New Roman" w:hAnsiTheme="majorHAnsi" w:cs="Times New Roman"/>
                <w:b/>
                <w:bCs/>
              </w:rPr>
            </w:pPr>
          </w:p>
        </w:tc>
        <w:tc>
          <w:tcPr>
            <w:tcW w:w="11306" w:type="dxa"/>
          </w:tcPr>
          <w:p w14:paraId="01C73C8B" w14:textId="23BC80AF" w:rsidR="007F7964" w:rsidRPr="00C61F3F" w:rsidRDefault="002A5D2A" w:rsidP="00A83075">
            <w:pPr>
              <w:jc w:val="center"/>
              <w:rPr>
                <w:rFonts w:ascii="Times New Roman" w:eastAsia="Times New Roman" w:hAnsi="Times New Roman" w:cs="Times New Roman"/>
                <w:i/>
                <w:iCs/>
                <w:sz w:val="24"/>
                <w:szCs w:val="24"/>
              </w:rPr>
            </w:pPr>
            <w:r w:rsidRPr="002A5D2A">
              <w:rPr>
                <w:rFonts w:ascii="Times New Roman" w:eastAsia="Times New Roman" w:hAnsi="Times New Roman" w:cs="Times New Roman"/>
                <w:i/>
                <w:iCs/>
                <w:sz w:val="24"/>
                <w:szCs w:val="24"/>
              </w:rPr>
              <w:t>Inviável para município. A) PNAD é pesquisa amostra, não identificando-se, portanto, fonte de dados publicados, desagregados e atualizados por município sobre rendimento médio de profissionais do magistério e demais profissionais assalariados; B) Tentou-se utilizar a RAIS como alternativa, no entando todos os professores estaduais encontram-se registrados na capital do estado (Curitiba) e consta na base de dados 94 municípios sem registros para professores na rede municipal</w:t>
            </w:r>
          </w:p>
        </w:tc>
      </w:tr>
      <w:bookmarkEnd w:id="21"/>
    </w:tbl>
    <w:p w14:paraId="3004D611" w14:textId="77777777" w:rsidR="007F7964" w:rsidRPr="00EF6C08" w:rsidRDefault="007F7964" w:rsidP="007F7964">
      <w:pPr>
        <w:spacing w:after="0" w:line="240" w:lineRule="auto"/>
        <w:jc w:val="both"/>
        <w:rPr>
          <w:rFonts w:ascii="Times New Roman" w:eastAsia="Times New Roman" w:hAnsi="Times New Roman" w:cs="Times New Roman"/>
          <w:sz w:val="24"/>
          <w:szCs w:val="24"/>
        </w:rPr>
      </w:pPr>
    </w:p>
    <w:p w14:paraId="44950A50" w14:textId="77777777" w:rsidR="007F7964" w:rsidRDefault="007F7964" w:rsidP="007F7964">
      <w:pPr>
        <w:spacing w:after="0" w:line="240" w:lineRule="auto"/>
        <w:rPr>
          <w:rFonts w:ascii="Times New Roman" w:eastAsia="Times New Roman" w:hAnsi="Times New Roman" w:cs="Times New Roman"/>
          <w:sz w:val="24"/>
          <w:szCs w:val="24"/>
        </w:rPr>
      </w:pPr>
    </w:p>
    <w:p w14:paraId="14ECD35A" w14:textId="0E426B59" w:rsidR="00F129AB" w:rsidRPr="00C01FCD" w:rsidRDefault="007F7964" w:rsidP="00EB58E6">
      <w:pPr>
        <w:spacing w:after="0" w:line="240" w:lineRule="auto"/>
        <w:jc w:val="both"/>
        <w:rPr>
          <w:rFonts w:ascii="Times New Roman" w:eastAsia="Times New Roman" w:hAnsi="Times New Roman" w:cs="Times New Roman"/>
          <w:sz w:val="24"/>
          <w:szCs w:val="24"/>
        </w:rPr>
      </w:pPr>
      <w:r w:rsidRPr="00EC7BE2">
        <w:rPr>
          <w:rFonts w:ascii="Times New Roman" w:eastAsia="Times New Roman" w:hAnsi="Times New Roman" w:cs="Times New Roman"/>
          <w:b/>
          <w:bCs/>
          <w:color w:val="000000"/>
          <w:sz w:val="24"/>
          <w:szCs w:val="24"/>
        </w:rPr>
        <w:lastRenderedPageBreak/>
        <w:t>Meta XVIII – Nacional</w:t>
      </w:r>
      <w:r w:rsidRPr="00EC7BE2">
        <w:rPr>
          <w:rFonts w:ascii="Times New Roman" w:eastAsia="Times New Roman" w:hAnsi="Times New Roman" w:cs="Times New Roman"/>
          <w:color w:val="000000"/>
          <w:sz w:val="24"/>
          <w:szCs w:val="24"/>
        </w:rPr>
        <w:t xml:space="preserve"> – Assegurar, no prazo de 2 (dois) anos, a existência de planos de carreira para os(as) profissionais da educação básica e superior pública de todos os sistemas de ensino e, para o plano de Carreira dos(as) profissionais da educação básica pública, tomar como referência o piso salarial nacional profissional, definido em lei federal, nos termos do inciso VIII do art. 206 da Constituição Federal.</w:t>
      </w:r>
    </w:p>
    <w:p w14:paraId="5F9877AB" w14:textId="77777777" w:rsidR="007F7964" w:rsidRDefault="007F7964" w:rsidP="007F7964">
      <w:pPr>
        <w:pStyle w:val="PargrafodaLista"/>
        <w:spacing w:after="0" w:line="240" w:lineRule="auto"/>
        <w:ind w:left="1800"/>
        <w:rPr>
          <w:rFonts w:ascii="Times New Roman" w:eastAsia="Times New Roman" w:hAnsi="Times New Roman" w:cs="Times New Roman"/>
          <w:sz w:val="24"/>
          <w:szCs w:val="24"/>
        </w:rPr>
      </w:pPr>
    </w:p>
    <w:tbl>
      <w:tblPr>
        <w:tblW w:w="13467" w:type="dxa"/>
        <w:tblInd w:w="-5" w:type="dxa"/>
        <w:tblCellMar>
          <w:left w:w="70" w:type="dxa"/>
          <w:right w:w="70" w:type="dxa"/>
        </w:tblCellMar>
        <w:tblLook w:val="04A0" w:firstRow="1" w:lastRow="0" w:firstColumn="1" w:lastColumn="0" w:noHBand="0" w:noVBand="1"/>
      </w:tblPr>
      <w:tblGrid>
        <w:gridCol w:w="2575"/>
        <w:gridCol w:w="1271"/>
        <w:gridCol w:w="1179"/>
        <w:gridCol w:w="1002"/>
        <w:gridCol w:w="7440"/>
      </w:tblGrid>
      <w:tr w:rsidR="007F7964" w14:paraId="1F342F4F"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7733C18C" w14:textId="4794C12C" w:rsidR="007F7964" w:rsidRPr="005A4141" w:rsidRDefault="007F7964" w:rsidP="00A83075">
            <w:pPr>
              <w:spacing w:after="0" w:line="240" w:lineRule="auto"/>
              <w:jc w:val="center"/>
              <w:rPr>
                <w:rFonts w:eastAsia="Times New Roman"/>
                <w:b/>
                <w:bCs/>
                <w:color w:val="000000"/>
              </w:rPr>
            </w:pPr>
            <w:r w:rsidRPr="005A4141">
              <w:rPr>
                <w:rFonts w:eastAsia="Times New Roman"/>
                <w:b/>
                <w:bCs/>
                <w:color w:val="000000"/>
              </w:rPr>
              <w:t>INDICADOR 1</w:t>
            </w:r>
            <w:r>
              <w:rPr>
                <w:rFonts w:eastAsia="Times New Roman"/>
                <w:b/>
                <w:bCs/>
                <w:color w:val="000000"/>
              </w:rPr>
              <w:t>8A</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794FD51" w14:textId="59FC0327" w:rsidR="007F7964" w:rsidRPr="005A4141" w:rsidRDefault="007F7964" w:rsidP="00C01FCD">
            <w:pPr>
              <w:spacing w:after="0" w:line="240" w:lineRule="auto"/>
              <w:jc w:val="center"/>
              <w:rPr>
                <w:rFonts w:eastAsia="Times New Roman"/>
                <w:i/>
                <w:iCs/>
                <w:color w:val="000000"/>
              </w:rPr>
            </w:pPr>
            <w:r w:rsidRPr="00604AB6">
              <w:rPr>
                <w:rFonts w:eastAsia="Times New Roman"/>
                <w:i/>
                <w:iCs/>
                <w:color w:val="000000"/>
              </w:rPr>
              <w:t>Percentual de unidade federativas que possuem PCR dos profissionais do magistério.</w:t>
            </w:r>
          </w:p>
          <w:p w14:paraId="686C5635" w14:textId="20AA5A29" w:rsidR="007F7964" w:rsidRPr="005A4141" w:rsidRDefault="007F7964" w:rsidP="00A83075">
            <w:pPr>
              <w:spacing w:after="0" w:line="240" w:lineRule="auto"/>
              <w:jc w:val="center"/>
              <w:rPr>
                <w:rFonts w:eastAsia="Times New Roman"/>
                <w:i/>
                <w:iCs/>
                <w:color w:val="000000"/>
              </w:rPr>
            </w:pPr>
          </w:p>
        </w:tc>
      </w:tr>
      <w:tr w:rsidR="00C01FCD" w14:paraId="0969136F"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04B894C0" w14:textId="7F6622CF" w:rsidR="00C01FCD" w:rsidRPr="005A4141" w:rsidRDefault="00C01FCD" w:rsidP="00A83075">
            <w:pPr>
              <w:spacing w:after="0" w:line="240" w:lineRule="auto"/>
              <w:jc w:val="center"/>
              <w:rPr>
                <w:rFonts w:eastAsia="Times New Roman"/>
                <w:b/>
                <w:bCs/>
                <w:color w:val="000000"/>
              </w:rPr>
            </w:pPr>
            <w:r w:rsidRPr="00C01FCD">
              <w:rPr>
                <w:rFonts w:eastAsia="Times New Roman"/>
                <w:b/>
                <w:bCs/>
                <w:color w:val="000000"/>
              </w:rPr>
              <w:t>INDICADOR  18B</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6281E91" w14:textId="3795AEC5" w:rsidR="00C01FCD" w:rsidRPr="00C01FCD" w:rsidRDefault="00C01FCD" w:rsidP="00C01FCD">
            <w:pPr>
              <w:spacing w:after="0" w:line="240" w:lineRule="auto"/>
              <w:jc w:val="center"/>
              <w:rPr>
                <w:rFonts w:eastAsia="Times New Roman"/>
                <w:i/>
                <w:iCs/>
                <w:color w:val="000000"/>
              </w:rPr>
            </w:pPr>
            <w:r w:rsidRPr="00C01FCD">
              <w:rPr>
                <w:rFonts w:eastAsia="Times New Roman"/>
                <w:i/>
                <w:iCs/>
                <w:color w:val="000000"/>
              </w:rPr>
              <w:t xml:space="preserve"> Percentual de unidade federativas que preveem o limite máximo de 2/3 da carga horária para atividades de interação com os educandos.</w:t>
            </w:r>
          </w:p>
          <w:p w14:paraId="382F4B50" w14:textId="77777777" w:rsidR="00C01FCD" w:rsidRPr="00604AB6" w:rsidRDefault="00C01FCD" w:rsidP="00C01FCD">
            <w:pPr>
              <w:spacing w:after="0" w:line="240" w:lineRule="auto"/>
              <w:jc w:val="center"/>
              <w:rPr>
                <w:rFonts w:eastAsia="Times New Roman"/>
                <w:i/>
                <w:iCs/>
                <w:color w:val="000000"/>
              </w:rPr>
            </w:pPr>
          </w:p>
        </w:tc>
      </w:tr>
      <w:tr w:rsidR="00C01FCD" w14:paraId="74911FD1"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12E5CA6C" w14:textId="5CDFFA44" w:rsidR="00C01FCD" w:rsidRPr="005A4141" w:rsidRDefault="00C01FCD" w:rsidP="00A83075">
            <w:pPr>
              <w:spacing w:after="0" w:line="240" w:lineRule="auto"/>
              <w:jc w:val="center"/>
              <w:rPr>
                <w:rFonts w:eastAsia="Times New Roman"/>
                <w:b/>
                <w:bCs/>
                <w:color w:val="000000"/>
              </w:rPr>
            </w:pPr>
            <w:r w:rsidRPr="00C01FCD">
              <w:rPr>
                <w:rFonts w:eastAsia="Times New Roman"/>
                <w:b/>
                <w:bCs/>
                <w:color w:val="000000"/>
              </w:rPr>
              <w:t>INDICADOR 18C</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4935E30" w14:textId="6E54A314" w:rsidR="00C01FCD" w:rsidRPr="00604AB6" w:rsidRDefault="00C01FCD" w:rsidP="00C01FCD">
            <w:pPr>
              <w:spacing w:after="0" w:line="240" w:lineRule="auto"/>
              <w:jc w:val="center"/>
              <w:rPr>
                <w:rFonts w:eastAsia="Times New Roman"/>
                <w:i/>
                <w:iCs/>
                <w:color w:val="000000"/>
              </w:rPr>
            </w:pPr>
            <w:r w:rsidRPr="00C01FCD">
              <w:rPr>
                <w:rFonts w:eastAsia="Times New Roman"/>
                <w:i/>
                <w:iCs/>
                <w:color w:val="000000"/>
              </w:rPr>
              <w:t>Percentual de unidade federativas que atende ao PSNP.</w:t>
            </w:r>
          </w:p>
        </w:tc>
      </w:tr>
      <w:tr w:rsidR="00F129AB" w14:paraId="0303D571"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29CF5432" w14:textId="25ECDF20" w:rsidR="00F129AB" w:rsidRPr="00C01FCD" w:rsidRDefault="00F129AB"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18D</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1DDBF62" w14:textId="40BA5F6E" w:rsidR="00F129AB" w:rsidRPr="00C01FCD" w:rsidRDefault="00F129AB" w:rsidP="00C01FCD">
            <w:pPr>
              <w:spacing w:after="0" w:line="240" w:lineRule="auto"/>
              <w:jc w:val="center"/>
              <w:rPr>
                <w:rFonts w:eastAsia="Times New Roman"/>
                <w:i/>
                <w:iCs/>
                <w:color w:val="000000"/>
              </w:rPr>
            </w:pPr>
            <w:r w:rsidRPr="00F129AB">
              <w:rPr>
                <w:rFonts w:eastAsia="Times New Roman"/>
                <w:i/>
                <w:iCs/>
                <w:color w:val="000000"/>
              </w:rPr>
              <w:t>Percentual de unidades federativas que possuem PCR dos profissionais da educação que não integram o magistério</w:t>
            </w:r>
          </w:p>
        </w:tc>
      </w:tr>
      <w:tr w:rsidR="007F7964" w:rsidRPr="00C61F3F" w14:paraId="2CE5717B"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31955CF5" w14:textId="1F488896" w:rsidR="007F7964" w:rsidRPr="005A4141" w:rsidRDefault="00F129AB" w:rsidP="00F129AB">
            <w:pPr>
              <w:jc w:val="center"/>
              <w:rPr>
                <w:rFonts w:eastAsia="Times New Roman"/>
                <w:b/>
                <w:bCs/>
                <w:color w:val="000000"/>
              </w:rPr>
            </w:pPr>
            <w:r>
              <w:rPr>
                <w:rFonts w:eastAsia="Times New Roman"/>
                <w:b/>
                <w:bCs/>
                <w:color w:val="000000"/>
              </w:rPr>
              <w:t>Comentário</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4A1BF07B" w14:textId="77777777" w:rsidR="007F7964" w:rsidRPr="005A4141" w:rsidRDefault="007F7964" w:rsidP="00A83075">
            <w:pPr>
              <w:spacing w:after="0" w:line="240" w:lineRule="auto"/>
              <w:jc w:val="center"/>
              <w:rPr>
                <w:rFonts w:eastAsia="Times New Roman"/>
                <w:i/>
                <w:iCs/>
                <w:color w:val="000000"/>
              </w:rPr>
            </w:pPr>
            <w:r w:rsidRPr="00E1752F">
              <w:rPr>
                <w:rFonts w:eastAsia="Times New Roman"/>
                <w:i/>
                <w:iCs/>
                <w:color w:val="000000"/>
              </w:rPr>
              <w:t>Não se aplica a municípios. Esse indicador se refere à situação nos estados da federação.</w:t>
            </w:r>
          </w:p>
        </w:tc>
      </w:tr>
      <w:tr w:rsidR="007F7964" w:rsidRPr="00F23B58" w14:paraId="653DD33B"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44438632" w14:textId="7D056D8A" w:rsidR="00F129AB" w:rsidRPr="005A4141" w:rsidRDefault="00F129AB" w:rsidP="00F129AB">
            <w:pPr>
              <w:jc w:val="center"/>
              <w:rPr>
                <w:rFonts w:eastAsia="Times New Roman"/>
                <w:b/>
                <w:bCs/>
                <w:color w:val="000000"/>
              </w:rPr>
            </w:pPr>
            <w:bookmarkStart w:id="22" w:name="_Hlk32407480"/>
            <w:r w:rsidRPr="001B7D06">
              <w:rPr>
                <w:rFonts w:eastAsia="Times New Roman"/>
                <w:b/>
                <w:bCs/>
                <w:color w:val="000000"/>
              </w:rPr>
              <w:t xml:space="preserve">INDICADOR </w:t>
            </w:r>
            <w:r>
              <w:rPr>
                <w:rFonts w:eastAsia="Times New Roman"/>
                <w:b/>
                <w:bCs/>
                <w:color w:val="000000"/>
              </w:rPr>
              <w:t>18E</w:t>
            </w:r>
          </w:p>
          <w:p w14:paraId="793F4A81" w14:textId="637BC5A5" w:rsidR="007F7964" w:rsidRPr="001B7D06" w:rsidRDefault="007F7964" w:rsidP="00A83075">
            <w:pPr>
              <w:spacing w:after="0" w:line="240" w:lineRule="auto"/>
              <w:jc w:val="center"/>
              <w:rPr>
                <w:rFonts w:eastAsia="Times New Roman"/>
                <w:b/>
                <w:bCs/>
                <w:color w:val="000000"/>
              </w:rPr>
            </w:pP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0C1A3A5E" w14:textId="22B77A0A" w:rsidR="007F7964" w:rsidRPr="00F23B58" w:rsidRDefault="00F129AB" w:rsidP="00A83075">
            <w:pPr>
              <w:spacing w:after="0" w:line="240" w:lineRule="auto"/>
              <w:jc w:val="center"/>
              <w:rPr>
                <w:rFonts w:eastAsia="Times New Roman"/>
                <w:i/>
                <w:iCs/>
                <w:color w:val="000000"/>
              </w:rPr>
            </w:pPr>
            <w:r>
              <w:t>Percentual de municípios que possuem PCR dos profissionais do magistério.</w:t>
            </w:r>
          </w:p>
        </w:tc>
      </w:tr>
      <w:tr w:rsidR="0080445A" w:rsidRPr="00F23B58" w14:paraId="732DDBA0"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73C10DF4" w14:textId="7DAFB4A1" w:rsidR="0080445A" w:rsidRPr="001B7D06" w:rsidRDefault="0080445A" w:rsidP="00F129AB">
            <w:pPr>
              <w:jc w:val="center"/>
              <w:rPr>
                <w:rFonts w:eastAsia="Times New Roman"/>
                <w:b/>
                <w:bCs/>
                <w:color w:val="000000"/>
              </w:rPr>
            </w:pPr>
            <w:r>
              <w:rPr>
                <w:rFonts w:eastAsia="Times New Roman"/>
                <w:b/>
                <w:bCs/>
                <w:color w:val="000000"/>
              </w:rPr>
              <w:t>Comentário</w:t>
            </w: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5041462C" w14:textId="1479AEC6" w:rsidR="0080445A" w:rsidRPr="0080445A" w:rsidRDefault="00D02E5F" w:rsidP="0080445A">
            <w:pPr>
              <w:spacing w:after="0" w:line="240" w:lineRule="auto"/>
              <w:jc w:val="center"/>
              <w:rPr>
                <w:i/>
                <w:iCs/>
              </w:rPr>
            </w:pPr>
            <w:r w:rsidRPr="00D02E5F">
              <w:rPr>
                <w:i/>
                <w:iCs/>
              </w:rPr>
              <w:t xml:space="preserve">Calculado conforme Relatório do 3º Ciclo de Monitoramento das Metas do Plano Nacional de Educação - 2020 (INEP). Fonte: Pesquisa de Informações Básicas Municipais/IBGE 2014 -2018. </w:t>
            </w:r>
            <w:r w:rsidRPr="00C84787">
              <w:rPr>
                <w:b/>
                <w:bCs/>
              </w:rPr>
              <w:t>Os dados são provenientes da MUNIC, cujo Suplemento Educação ocorre em periodicidade irregular e por solicitação do MEC. As MUNICS de 2019, 2020, 2022 e 2023 não possuíam esse suplemento.</w:t>
            </w:r>
          </w:p>
        </w:tc>
      </w:tr>
      <w:tr w:rsidR="0080445A" w:rsidRPr="00F23B58" w14:paraId="493A91F4" w14:textId="77777777" w:rsidTr="00FE09A2">
        <w:trPr>
          <w:trHeight w:val="600"/>
        </w:trPr>
        <w:tc>
          <w:tcPr>
            <w:tcW w:w="13467" w:type="dxa"/>
            <w:gridSpan w:val="5"/>
            <w:tcBorders>
              <w:top w:val="single" w:sz="4" w:space="0" w:color="auto"/>
              <w:left w:val="single" w:sz="4" w:space="0" w:color="auto"/>
              <w:bottom w:val="single" w:sz="4" w:space="0" w:color="auto"/>
              <w:right w:val="single" w:sz="4" w:space="0" w:color="auto"/>
            </w:tcBorders>
            <w:shd w:val="clear" w:color="EFEFEF" w:fill="EFEFEF"/>
            <w:vAlign w:val="center"/>
          </w:tcPr>
          <w:p w14:paraId="3C4F4C9A" w14:textId="6CC7844D" w:rsidR="0080445A" w:rsidRPr="0080445A" w:rsidRDefault="0080445A" w:rsidP="0080445A">
            <w:pPr>
              <w:spacing w:after="0" w:line="240" w:lineRule="auto"/>
              <w:jc w:val="center"/>
              <w:rPr>
                <w:b/>
                <w:bCs/>
              </w:rPr>
            </w:pPr>
            <w:r w:rsidRPr="0080445A">
              <w:rPr>
                <w:b/>
                <w:bCs/>
              </w:rPr>
              <w:t>Dados / Indicadores: I Indicador 18 E</w:t>
            </w:r>
          </w:p>
        </w:tc>
      </w:tr>
      <w:tr w:rsidR="0080445A" w:rsidRPr="001B7D06" w14:paraId="2F4EDE05" w14:textId="77777777" w:rsidTr="00FE09A2">
        <w:trPr>
          <w:trHeight w:val="300"/>
        </w:trPr>
        <w:tc>
          <w:tcPr>
            <w:tcW w:w="2575" w:type="dxa"/>
            <w:tcBorders>
              <w:top w:val="single" w:sz="4" w:space="0" w:color="auto"/>
              <w:left w:val="single" w:sz="4" w:space="0" w:color="auto"/>
              <w:bottom w:val="single" w:sz="4" w:space="0" w:color="auto"/>
              <w:right w:val="single" w:sz="4" w:space="0" w:color="auto"/>
            </w:tcBorders>
            <w:vAlign w:val="center"/>
            <w:hideMark/>
          </w:tcPr>
          <w:p w14:paraId="0FDD6949" w14:textId="7E96196F" w:rsidR="0080445A" w:rsidRPr="001B7D06" w:rsidRDefault="0080445A" w:rsidP="0080445A">
            <w:pPr>
              <w:spacing w:after="0" w:line="240" w:lineRule="auto"/>
              <w:jc w:val="center"/>
              <w:rPr>
                <w:rFonts w:eastAsia="Times New Roman"/>
                <w:b/>
                <w:bCs/>
                <w:color w:val="000000"/>
              </w:rPr>
            </w:pPr>
            <w:r>
              <w:rPr>
                <w:rFonts w:eastAsia="Times New Roman"/>
                <w:b/>
                <w:bCs/>
                <w:color w:val="000000"/>
              </w:rPr>
              <w:t xml:space="preserve"> Ano</w:t>
            </w:r>
          </w:p>
        </w:tc>
        <w:tc>
          <w:tcPr>
            <w:tcW w:w="1271" w:type="dxa"/>
            <w:tcBorders>
              <w:top w:val="nil"/>
              <w:left w:val="nil"/>
              <w:bottom w:val="single" w:sz="4" w:space="0" w:color="auto"/>
              <w:right w:val="single" w:sz="4" w:space="0" w:color="auto"/>
            </w:tcBorders>
            <w:shd w:val="clear" w:color="EFEFEF" w:fill="EFEFEF"/>
            <w:vAlign w:val="center"/>
            <w:hideMark/>
          </w:tcPr>
          <w:p w14:paraId="3C1CC9BF" w14:textId="77777777" w:rsidR="0080445A" w:rsidRPr="001B7D06" w:rsidRDefault="0080445A" w:rsidP="00A83075">
            <w:pPr>
              <w:spacing w:after="0" w:line="240" w:lineRule="auto"/>
              <w:jc w:val="center"/>
              <w:rPr>
                <w:rFonts w:eastAsia="Times New Roman"/>
                <w:b/>
                <w:bCs/>
                <w:color w:val="000000"/>
              </w:rPr>
            </w:pPr>
            <w:r w:rsidRPr="001B7D06">
              <w:rPr>
                <w:rFonts w:eastAsia="Times New Roman"/>
                <w:b/>
                <w:bCs/>
                <w:color w:val="000000"/>
              </w:rPr>
              <w:t>2014</w:t>
            </w:r>
          </w:p>
        </w:tc>
        <w:tc>
          <w:tcPr>
            <w:tcW w:w="1179" w:type="dxa"/>
            <w:tcBorders>
              <w:top w:val="nil"/>
              <w:left w:val="nil"/>
              <w:bottom w:val="single" w:sz="4" w:space="0" w:color="auto"/>
              <w:right w:val="single" w:sz="4" w:space="0" w:color="auto"/>
            </w:tcBorders>
            <w:shd w:val="clear" w:color="EFEFEF" w:fill="EFEFEF"/>
            <w:vAlign w:val="center"/>
            <w:hideMark/>
          </w:tcPr>
          <w:p w14:paraId="37746F04" w14:textId="0E5B04DB" w:rsidR="0080445A" w:rsidRPr="001B7D06" w:rsidRDefault="0080445A"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8</w:t>
            </w:r>
          </w:p>
        </w:tc>
        <w:tc>
          <w:tcPr>
            <w:tcW w:w="1002" w:type="dxa"/>
            <w:tcBorders>
              <w:top w:val="nil"/>
              <w:left w:val="nil"/>
              <w:bottom w:val="single" w:sz="4" w:space="0" w:color="auto"/>
              <w:right w:val="single" w:sz="4" w:space="0" w:color="auto"/>
            </w:tcBorders>
            <w:shd w:val="clear" w:color="EFEFEF" w:fill="EFEFEF"/>
            <w:vAlign w:val="center"/>
            <w:hideMark/>
          </w:tcPr>
          <w:p w14:paraId="08D3C300" w14:textId="41AA97D6" w:rsidR="0080445A" w:rsidRPr="001B7D06" w:rsidRDefault="0080445A" w:rsidP="00A83075">
            <w:pPr>
              <w:spacing w:after="0" w:line="240" w:lineRule="auto"/>
              <w:jc w:val="center"/>
              <w:rPr>
                <w:rFonts w:eastAsia="Times New Roman"/>
                <w:b/>
                <w:bCs/>
                <w:color w:val="000000"/>
              </w:rPr>
            </w:pPr>
            <w:r w:rsidRPr="001B7D06">
              <w:rPr>
                <w:rFonts w:eastAsia="Times New Roman"/>
                <w:b/>
                <w:bCs/>
                <w:color w:val="000000"/>
              </w:rPr>
              <w:t>20</w:t>
            </w:r>
            <w:r>
              <w:rPr>
                <w:rFonts w:eastAsia="Times New Roman"/>
                <w:b/>
                <w:bCs/>
                <w:color w:val="000000"/>
              </w:rPr>
              <w:t>21</w:t>
            </w:r>
          </w:p>
        </w:tc>
        <w:tc>
          <w:tcPr>
            <w:tcW w:w="7440" w:type="dxa"/>
            <w:vMerge w:val="restart"/>
            <w:tcBorders>
              <w:top w:val="nil"/>
              <w:left w:val="nil"/>
            </w:tcBorders>
            <w:shd w:val="clear" w:color="EFEFEF" w:fill="EFEFEF"/>
            <w:vAlign w:val="center"/>
          </w:tcPr>
          <w:p w14:paraId="3B044EC6" w14:textId="33E8ACDE" w:rsidR="0080445A" w:rsidRPr="001B7D06" w:rsidRDefault="0080445A" w:rsidP="00A83075">
            <w:pPr>
              <w:spacing w:after="0" w:line="240" w:lineRule="auto"/>
              <w:jc w:val="center"/>
              <w:rPr>
                <w:rFonts w:eastAsia="Times New Roman"/>
                <w:b/>
                <w:bCs/>
                <w:color w:val="000000"/>
              </w:rPr>
            </w:pPr>
          </w:p>
        </w:tc>
      </w:tr>
      <w:tr w:rsidR="0080445A" w:rsidRPr="001B7D06" w14:paraId="54D18010"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25B" w14:textId="05A6B158" w:rsidR="0080445A"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271" w:type="dxa"/>
            <w:tcBorders>
              <w:top w:val="nil"/>
              <w:left w:val="nil"/>
              <w:bottom w:val="single" w:sz="4" w:space="0" w:color="auto"/>
              <w:right w:val="single" w:sz="4" w:space="0" w:color="auto"/>
            </w:tcBorders>
            <w:shd w:val="clear" w:color="auto" w:fill="auto"/>
            <w:vAlign w:val="center"/>
            <w:hideMark/>
          </w:tcPr>
          <w:p w14:paraId="703AF444" w14:textId="77777777" w:rsidR="0080445A" w:rsidRPr="001B7D06" w:rsidRDefault="0080445A"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sim</w:t>
            </w:r>
          </w:p>
        </w:tc>
        <w:tc>
          <w:tcPr>
            <w:tcW w:w="1179" w:type="dxa"/>
            <w:tcBorders>
              <w:top w:val="nil"/>
              <w:left w:val="nil"/>
              <w:bottom w:val="single" w:sz="4" w:space="0" w:color="auto"/>
              <w:right w:val="single" w:sz="4" w:space="0" w:color="auto"/>
            </w:tcBorders>
            <w:shd w:val="clear" w:color="auto" w:fill="auto"/>
            <w:vAlign w:val="center"/>
            <w:hideMark/>
          </w:tcPr>
          <w:p w14:paraId="20B9D49C" w14:textId="77777777" w:rsidR="0080445A" w:rsidRPr="001B7D06" w:rsidRDefault="0080445A"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sim</w:t>
            </w:r>
          </w:p>
        </w:tc>
        <w:tc>
          <w:tcPr>
            <w:tcW w:w="1002" w:type="dxa"/>
            <w:tcBorders>
              <w:top w:val="nil"/>
              <w:left w:val="nil"/>
              <w:bottom w:val="single" w:sz="4" w:space="0" w:color="auto"/>
              <w:right w:val="single" w:sz="4" w:space="0" w:color="auto"/>
            </w:tcBorders>
            <w:shd w:val="clear" w:color="auto" w:fill="auto"/>
            <w:vAlign w:val="center"/>
            <w:hideMark/>
          </w:tcPr>
          <w:p w14:paraId="141E1A8C" w14:textId="77777777" w:rsidR="0080445A" w:rsidRPr="001B7D06" w:rsidRDefault="0080445A"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sim</w:t>
            </w:r>
          </w:p>
        </w:tc>
        <w:tc>
          <w:tcPr>
            <w:tcW w:w="7440" w:type="dxa"/>
            <w:vMerge/>
            <w:tcBorders>
              <w:left w:val="nil"/>
              <w:bottom w:val="single" w:sz="4" w:space="0" w:color="auto"/>
            </w:tcBorders>
            <w:shd w:val="clear" w:color="auto" w:fill="auto"/>
            <w:vAlign w:val="center"/>
          </w:tcPr>
          <w:p w14:paraId="4CB848E6" w14:textId="1D61D613" w:rsidR="0080445A" w:rsidRPr="001B7D06" w:rsidRDefault="0080445A" w:rsidP="00A83075">
            <w:pPr>
              <w:spacing w:after="0" w:line="240" w:lineRule="auto"/>
              <w:jc w:val="center"/>
              <w:rPr>
                <w:rFonts w:eastAsia="Times New Roman"/>
                <w:color w:val="000000"/>
              </w:rPr>
            </w:pPr>
          </w:p>
        </w:tc>
      </w:tr>
      <w:bookmarkEnd w:id="22"/>
      <w:tr w:rsidR="00D17A3F" w:rsidRPr="00F23B58" w14:paraId="14E2649F" w14:textId="77777777" w:rsidTr="00FE09A2">
        <w:trPr>
          <w:trHeight w:val="600"/>
        </w:trPr>
        <w:tc>
          <w:tcPr>
            <w:tcW w:w="13467" w:type="dxa"/>
            <w:gridSpan w:val="5"/>
            <w:tcBorders>
              <w:top w:val="single" w:sz="4" w:space="0" w:color="auto"/>
              <w:left w:val="single" w:sz="4" w:space="0" w:color="auto"/>
              <w:bottom w:val="single" w:sz="4" w:space="0" w:color="auto"/>
              <w:right w:val="single" w:sz="4" w:space="0" w:color="auto"/>
            </w:tcBorders>
            <w:shd w:val="clear" w:color="EFEFEF" w:fill="EFEFEF"/>
            <w:vAlign w:val="center"/>
            <w:hideMark/>
          </w:tcPr>
          <w:p w14:paraId="60D4D770" w14:textId="5470BE29" w:rsidR="00D17A3F" w:rsidRDefault="00D17A3F" w:rsidP="00A83075">
            <w:pPr>
              <w:spacing w:after="0" w:line="240" w:lineRule="auto"/>
              <w:jc w:val="center"/>
              <w:rPr>
                <w:rFonts w:eastAsia="Times New Roman"/>
                <w:b/>
                <w:bCs/>
                <w:color w:val="000000"/>
              </w:rPr>
            </w:pPr>
            <w:r>
              <w:rPr>
                <w:rFonts w:eastAsia="Times New Roman"/>
                <w:b/>
                <w:bCs/>
                <w:color w:val="000000"/>
              </w:rPr>
              <w:lastRenderedPageBreak/>
              <w:t>Fonte: IBGE - MUNC</w:t>
            </w:r>
          </w:p>
          <w:p w14:paraId="76C23E71" w14:textId="662F3FB8" w:rsidR="00D17A3F" w:rsidRPr="00F23B58" w:rsidRDefault="00D17A3F" w:rsidP="00A83075">
            <w:pPr>
              <w:spacing w:after="0" w:line="240" w:lineRule="auto"/>
              <w:jc w:val="center"/>
              <w:rPr>
                <w:rFonts w:eastAsia="Times New Roman"/>
                <w:i/>
                <w:iCs/>
                <w:color w:val="000000"/>
              </w:rPr>
            </w:pPr>
          </w:p>
        </w:tc>
      </w:tr>
      <w:tr w:rsidR="00D17A3F" w:rsidRPr="00F23B58" w14:paraId="6554970E"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2ABA57E0" w14:textId="77777777" w:rsidR="00D17A3F" w:rsidRDefault="00D17A3F" w:rsidP="00D17A3F">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18F</w:t>
            </w:r>
          </w:p>
          <w:p w14:paraId="67F57CBA" w14:textId="77777777" w:rsidR="00D17A3F" w:rsidRPr="001B7D06" w:rsidRDefault="00D17A3F" w:rsidP="00A83075">
            <w:pPr>
              <w:spacing w:after="0" w:line="240" w:lineRule="auto"/>
              <w:jc w:val="center"/>
              <w:rPr>
                <w:rFonts w:eastAsia="Times New Roman"/>
                <w:b/>
                <w:bCs/>
                <w:color w:val="000000"/>
              </w:rPr>
            </w:pP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4FBEC9E8" w14:textId="11A74CDD" w:rsidR="00D17A3F" w:rsidRPr="0080445A" w:rsidRDefault="00D17A3F" w:rsidP="00A83075">
            <w:pPr>
              <w:spacing w:after="0" w:line="240" w:lineRule="auto"/>
              <w:jc w:val="center"/>
              <w:rPr>
                <w:rFonts w:eastAsia="Times New Roman"/>
                <w:i/>
                <w:iCs/>
                <w:color w:val="000000"/>
              </w:rPr>
            </w:pPr>
            <w:r w:rsidRPr="00D17A3F">
              <w:rPr>
                <w:rFonts w:eastAsia="Times New Roman"/>
                <w:i/>
                <w:iCs/>
                <w:color w:val="000000"/>
              </w:rPr>
              <w:t xml:space="preserve">Percentual de municípios que preveem o limite máximo de 2/3 da carga horária para atividades de interação com os educandos  </w:t>
            </w:r>
          </w:p>
        </w:tc>
      </w:tr>
      <w:tr w:rsidR="0080445A" w:rsidRPr="00F23B58" w14:paraId="7546C623"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71AD8C92" w14:textId="77777777" w:rsidR="0080445A" w:rsidRDefault="0080445A" w:rsidP="00A83075">
            <w:pPr>
              <w:spacing w:after="0" w:line="240" w:lineRule="auto"/>
              <w:jc w:val="center"/>
              <w:rPr>
                <w:rFonts w:eastAsia="Times New Roman"/>
                <w:b/>
                <w:bCs/>
                <w:color w:val="000000"/>
              </w:rPr>
            </w:pPr>
          </w:p>
          <w:p w14:paraId="29F6BE11" w14:textId="5AFD6C5E" w:rsidR="0080445A" w:rsidRDefault="0080445A" w:rsidP="00A83075">
            <w:pPr>
              <w:spacing w:after="0" w:line="240" w:lineRule="auto"/>
              <w:jc w:val="center"/>
              <w:rPr>
                <w:rFonts w:eastAsia="Times New Roman"/>
                <w:b/>
                <w:bCs/>
                <w:color w:val="000000"/>
              </w:rPr>
            </w:pPr>
            <w:r>
              <w:rPr>
                <w:rFonts w:eastAsia="Times New Roman"/>
                <w:b/>
                <w:bCs/>
                <w:color w:val="000000"/>
              </w:rPr>
              <w:t xml:space="preserve">Comentário </w:t>
            </w:r>
          </w:p>
          <w:p w14:paraId="78A17C49" w14:textId="77777777" w:rsidR="0080445A" w:rsidRPr="001B7D06" w:rsidRDefault="0080445A" w:rsidP="00A83075">
            <w:pPr>
              <w:spacing w:after="0" w:line="240" w:lineRule="auto"/>
              <w:jc w:val="center"/>
              <w:rPr>
                <w:rFonts w:eastAsia="Times New Roman"/>
                <w:b/>
                <w:bCs/>
                <w:color w:val="000000"/>
              </w:rPr>
            </w:pP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5E2101A" w14:textId="77777777" w:rsidR="0080445A" w:rsidRPr="0080445A" w:rsidRDefault="0080445A" w:rsidP="0080445A">
            <w:pPr>
              <w:spacing w:after="0" w:line="240" w:lineRule="auto"/>
              <w:jc w:val="center"/>
              <w:rPr>
                <w:rFonts w:eastAsia="Times New Roman"/>
                <w:i/>
                <w:iCs/>
                <w:color w:val="000000"/>
              </w:rPr>
            </w:pPr>
            <w:r w:rsidRPr="0080445A">
              <w:rPr>
                <w:rFonts w:eastAsia="Times New Roman"/>
                <w:i/>
                <w:iCs/>
                <w:color w:val="000000"/>
              </w:rPr>
              <w:t xml:space="preserve">Calculado conforme Relatório do 3º Ciclo de Monitoramento das Metas do Plano Nacional de Educação - 2020 </w:t>
            </w:r>
          </w:p>
          <w:p w14:paraId="1C908240" w14:textId="77777777" w:rsidR="0080445A" w:rsidRPr="00C84787" w:rsidRDefault="0080445A" w:rsidP="0080445A">
            <w:pPr>
              <w:spacing w:after="0" w:line="240" w:lineRule="auto"/>
              <w:jc w:val="center"/>
              <w:rPr>
                <w:rFonts w:eastAsia="Times New Roman"/>
                <w:b/>
                <w:bCs/>
                <w:color w:val="000000"/>
              </w:rPr>
            </w:pPr>
            <w:r w:rsidRPr="0080445A">
              <w:rPr>
                <w:rFonts w:eastAsia="Times New Roman"/>
                <w:i/>
                <w:iCs/>
                <w:color w:val="000000"/>
              </w:rPr>
              <w:t xml:space="preserve">(INEP). Fonte: Pesquisa de Informações Básicas Municipais/IBGE - 2018. </w:t>
            </w:r>
            <w:r w:rsidRPr="00C84787">
              <w:rPr>
                <w:rFonts w:eastAsia="Times New Roman"/>
                <w:b/>
                <w:bCs/>
                <w:color w:val="000000"/>
              </w:rPr>
              <w:t xml:space="preserve">Os dados são provenientes da MUNIC, </w:t>
            </w:r>
          </w:p>
          <w:p w14:paraId="6EE18BB1" w14:textId="77777777" w:rsidR="0080445A" w:rsidRPr="00C84787" w:rsidRDefault="0080445A" w:rsidP="0080445A">
            <w:pPr>
              <w:spacing w:after="0" w:line="240" w:lineRule="auto"/>
              <w:jc w:val="center"/>
              <w:rPr>
                <w:rFonts w:eastAsia="Times New Roman"/>
                <w:b/>
                <w:bCs/>
                <w:color w:val="000000"/>
              </w:rPr>
            </w:pPr>
            <w:r w:rsidRPr="00C84787">
              <w:rPr>
                <w:rFonts w:eastAsia="Times New Roman"/>
                <w:b/>
                <w:bCs/>
                <w:color w:val="000000"/>
              </w:rPr>
              <w:t xml:space="preserve">cujo Suplemento Educação ocorre em periodicidade irregular e por solicitação do MEC. As MUNICS de 2019, </w:t>
            </w:r>
          </w:p>
          <w:p w14:paraId="662A0676" w14:textId="5DB8F937" w:rsidR="0080445A" w:rsidRPr="0080445A" w:rsidRDefault="0080445A" w:rsidP="0080445A">
            <w:pPr>
              <w:spacing w:after="0" w:line="240" w:lineRule="auto"/>
              <w:jc w:val="center"/>
              <w:rPr>
                <w:rFonts w:eastAsia="Times New Roman"/>
                <w:i/>
                <w:iCs/>
                <w:color w:val="000000"/>
              </w:rPr>
            </w:pPr>
            <w:r w:rsidRPr="00C84787">
              <w:rPr>
                <w:rFonts w:eastAsia="Times New Roman"/>
                <w:b/>
                <w:bCs/>
                <w:color w:val="000000"/>
              </w:rPr>
              <w:t>2020, 2022 e 2023 não possuíam esse suplemento.</w:t>
            </w:r>
          </w:p>
        </w:tc>
      </w:tr>
      <w:tr w:rsidR="00A42629" w:rsidRPr="001B7D06" w14:paraId="0053C81C" w14:textId="77777777" w:rsidTr="00FE09A2">
        <w:trPr>
          <w:trHeight w:val="300"/>
        </w:trPr>
        <w:tc>
          <w:tcPr>
            <w:tcW w:w="2575" w:type="dxa"/>
            <w:tcBorders>
              <w:top w:val="single" w:sz="4" w:space="0" w:color="auto"/>
              <w:left w:val="single" w:sz="4" w:space="0" w:color="auto"/>
              <w:bottom w:val="single" w:sz="4" w:space="0" w:color="auto"/>
              <w:right w:val="single" w:sz="4" w:space="0" w:color="auto"/>
            </w:tcBorders>
            <w:vAlign w:val="center"/>
            <w:hideMark/>
          </w:tcPr>
          <w:p w14:paraId="4C3AED12" w14:textId="3CED529D" w:rsidR="00A42629" w:rsidRPr="001B7D06" w:rsidRDefault="00894F78" w:rsidP="00A83075">
            <w:pPr>
              <w:spacing w:after="0" w:line="240" w:lineRule="auto"/>
              <w:jc w:val="center"/>
              <w:rPr>
                <w:rFonts w:eastAsia="Times New Roman"/>
                <w:b/>
                <w:bCs/>
                <w:color w:val="000000"/>
              </w:rPr>
            </w:pPr>
            <w:r>
              <w:rPr>
                <w:rFonts w:eastAsia="Times New Roman"/>
                <w:b/>
                <w:bCs/>
                <w:color w:val="000000"/>
              </w:rPr>
              <w:t xml:space="preserve">Anos </w:t>
            </w:r>
          </w:p>
        </w:tc>
        <w:tc>
          <w:tcPr>
            <w:tcW w:w="1271" w:type="dxa"/>
            <w:tcBorders>
              <w:top w:val="nil"/>
              <w:left w:val="nil"/>
              <w:bottom w:val="single" w:sz="4" w:space="0" w:color="auto"/>
              <w:right w:val="single" w:sz="4" w:space="0" w:color="auto"/>
            </w:tcBorders>
            <w:shd w:val="clear" w:color="EFEFEF" w:fill="EFEFEF"/>
            <w:vAlign w:val="center"/>
            <w:hideMark/>
          </w:tcPr>
          <w:p w14:paraId="0BA5A60E" w14:textId="4F43990D" w:rsidR="00A42629" w:rsidRPr="001B7D06" w:rsidRDefault="00A42629" w:rsidP="00A83075">
            <w:pPr>
              <w:spacing w:after="0" w:line="240" w:lineRule="auto"/>
              <w:jc w:val="center"/>
              <w:rPr>
                <w:rFonts w:eastAsia="Times New Roman"/>
                <w:b/>
                <w:bCs/>
                <w:color w:val="000000"/>
              </w:rPr>
            </w:pPr>
            <w:r w:rsidRPr="001B7D06">
              <w:rPr>
                <w:rFonts w:eastAsia="Times New Roman"/>
                <w:b/>
                <w:bCs/>
                <w:color w:val="000000"/>
              </w:rPr>
              <w:t>201</w:t>
            </w:r>
            <w:r>
              <w:rPr>
                <w:rFonts w:eastAsia="Times New Roman"/>
                <w:b/>
                <w:bCs/>
                <w:color w:val="000000"/>
              </w:rPr>
              <w:t>8</w:t>
            </w:r>
          </w:p>
        </w:tc>
        <w:tc>
          <w:tcPr>
            <w:tcW w:w="1179" w:type="dxa"/>
            <w:tcBorders>
              <w:top w:val="nil"/>
              <w:left w:val="nil"/>
              <w:bottom w:val="single" w:sz="4" w:space="0" w:color="auto"/>
              <w:right w:val="single" w:sz="4" w:space="0" w:color="auto"/>
            </w:tcBorders>
            <w:shd w:val="clear" w:color="EFEFEF" w:fill="EFEFEF"/>
            <w:vAlign w:val="center"/>
            <w:hideMark/>
          </w:tcPr>
          <w:p w14:paraId="6CE02ABE" w14:textId="508B6AD3" w:rsidR="00A42629" w:rsidRPr="001B7D06" w:rsidRDefault="00A42629" w:rsidP="00A83075">
            <w:pPr>
              <w:spacing w:after="0" w:line="240" w:lineRule="auto"/>
              <w:jc w:val="center"/>
              <w:rPr>
                <w:rFonts w:eastAsia="Times New Roman"/>
                <w:b/>
                <w:bCs/>
                <w:color w:val="000000"/>
              </w:rPr>
            </w:pPr>
            <w:r w:rsidRPr="001B7D06">
              <w:rPr>
                <w:rFonts w:eastAsia="Times New Roman"/>
                <w:b/>
                <w:bCs/>
                <w:color w:val="000000"/>
              </w:rPr>
              <w:t>20</w:t>
            </w:r>
            <w:r>
              <w:rPr>
                <w:rFonts w:eastAsia="Times New Roman"/>
                <w:b/>
                <w:bCs/>
                <w:color w:val="000000"/>
              </w:rPr>
              <w:t>21</w:t>
            </w:r>
          </w:p>
        </w:tc>
        <w:tc>
          <w:tcPr>
            <w:tcW w:w="8442" w:type="dxa"/>
            <w:gridSpan w:val="2"/>
            <w:vMerge w:val="restart"/>
            <w:tcBorders>
              <w:top w:val="nil"/>
              <w:left w:val="nil"/>
            </w:tcBorders>
            <w:shd w:val="clear" w:color="EFEFEF" w:fill="EFEFEF"/>
            <w:vAlign w:val="center"/>
            <w:hideMark/>
          </w:tcPr>
          <w:p w14:paraId="3C001775" w14:textId="77777777" w:rsidR="00A42629" w:rsidRPr="001B7D06" w:rsidRDefault="00A42629" w:rsidP="00A83075">
            <w:pPr>
              <w:spacing w:after="0" w:line="240" w:lineRule="auto"/>
              <w:jc w:val="center"/>
              <w:rPr>
                <w:rFonts w:eastAsia="Times New Roman"/>
                <w:b/>
                <w:bCs/>
                <w:color w:val="000000"/>
              </w:rPr>
            </w:pPr>
          </w:p>
          <w:p w14:paraId="22AC8D0D" w14:textId="77777777" w:rsidR="00A42629" w:rsidRPr="001B7D06" w:rsidRDefault="00A42629" w:rsidP="00A83075">
            <w:pPr>
              <w:spacing w:after="0" w:line="240" w:lineRule="auto"/>
              <w:jc w:val="center"/>
              <w:rPr>
                <w:rFonts w:eastAsia="Times New Roman"/>
                <w:color w:val="000000"/>
              </w:rPr>
            </w:pPr>
            <w:r w:rsidRPr="001B7D06">
              <w:rPr>
                <w:rFonts w:eastAsia="Times New Roman"/>
                <w:color w:val="000000"/>
              </w:rPr>
              <w:t> </w:t>
            </w:r>
          </w:p>
          <w:p w14:paraId="26BEC9E3" w14:textId="50ABE438" w:rsidR="00A42629" w:rsidRPr="001B7D06" w:rsidRDefault="00A42629" w:rsidP="00A83075">
            <w:pPr>
              <w:spacing w:after="0" w:line="240" w:lineRule="auto"/>
              <w:jc w:val="center"/>
              <w:rPr>
                <w:rFonts w:eastAsia="Times New Roman"/>
                <w:b/>
                <w:bCs/>
                <w:color w:val="000000"/>
              </w:rPr>
            </w:pPr>
            <w:r w:rsidRPr="001B7D06">
              <w:rPr>
                <w:rFonts w:eastAsia="Times New Roman"/>
                <w:color w:val="000000"/>
              </w:rPr>
              <w:t> </w:t>
            </w:r>
          </w:p>
        </w:tc>
      </w:tr>
      <w:tr w:rsidR="00A42629" w:rsidRPr="001B7D06" w14:paraId="3EFFE2A4"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087F4" w14:textId="2406E1C5" w:rsidR="00A42629" w:rsidRPr="00894F78" w:rsidRDefault="00894F78" w:rsidP="00894F78">
            <w:pPr>
              <w:spacing w:after="0" w:line="240" w:lineRule="auto"/>
              <w:jc w:val="center"/>
              <w:rPr>
                <w:rFonts w:eastAsia="Times New Roman"/>
                <w:b/>
                <w:bCs/>
                <w:color w:val="000000"/>
              </w:rPr>
            </w:pPr>
            <w:r w:rsidRPr="00894F78">
              <w:rPr>
                <w:rFonts w:eastAsia="Times New Roman"/>
                <w:b/>
                <w:bCs/>
                <w:color w:val="000000"/>
              </w:rPr>
              <w:t>Indicadores</w:t>
            </w:r>
          </w:p>
        </w:tc>
        <w:tc>
          <w:tcPr>
            <w:tcW w:w="1271" w:type="dxa"/>
            <w:tcBorders>
              <w:top w:val="nil"/>
              <w:left w:val="nil"/>
              <w:bottom w:val="single" w:sz="4" w:space="0" w:color="auto"/>
              <w:right w:val="single" w:sz="4" w:space="0" w:color="auto"/>
            </w:tcBorders>
            <w:shd w:val="clear" w:color="auto" w:fill="auto"/>
            <w:vAlign w:val="center"/>
            <w:hideMark/>
          </w:tcPr>
          <w:p w14:paraId="45DC74CF" w14:textId="77777777" w:rsidR="00A42629" w:rsidRPr="001B7D06" w:rsidRDefault="00A42629"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sim</w:t>
            </w:r>
          </w:p>
        </w:tc>
        <w:tc>
          <w:tcPr>
            <w:tcW w:w="1179" w:type="dxa"/>
            <w:tcBorders>
              <w:top w:val="nil"/>
              <w:left w:val="nil"/>
              <w:bottom w:val="single" w:sz="4" w:space="0" w:color="auto"/>
              <w:right w:val="single" w:sz="4" w:space="0" w:color="auto"/>
            </w:tcBorders>
            <w:shd w:val="clear" w:color="auto" w:fill="auto"/>
            <w:vAlign w:val="center"/>
            <w:hideMark/>
          </w:tcPr>
          <w:p w14:paraId="3579F0E8" w14:textId="77777777" w:rsidR="00A42629" w:rsidRPr="001B7D06" w:rsidRDefault="00A42629"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sim</w:t>
            </w:r>
          </w:p>
        </w:tc>
        <w:tc>
          <w:tcPr>
            <w:tcW w:w="8442" w:type="dxa"/>
            <w:gridSpan w:val="2"/>
            <w:vMerge/>
            <w:tcBorders>
              <w:left w:val="nil"/>
              <w:bottom w:val="single" w:sz="4" w:space="0" w:color="auto"/>
            </w:tcBorders>
            <w:shd w:val="clear" w:color="auto" w:fill="auto"/>
            <w:vAlign w:val="center"/>
            <w:hideMark/>
          </w:tcPr>
          <w:p w14:paraId="0E110BD7" w14:textId="64EF2933" w:rsidR="00A42629" w:rsidRPr="001B7D06" w:rsidRDefault="00A42629" w:rsidP="00A83075">
            <w:pPr>
              <w:spacing w:after="0" w:line="240" w:lineRule="auto"/>
              <w:jc w:val="center"/>
              <w:rPr>
                <w:rFonts w:eastAsia="Times New Roman"/>
                <w:color w:val="000000"/>
              </w:rPr>
            </w:pPr>
          </w:p>
        </w:tc>
      </w:tr>
      <w:tr w:rsidR="00D17A3F" w:rsidRPr="001B7D06" w14:paraId="52142330" w14:textId="77777777" w:rsidTr="00FE09A2">
        <w:trPr>
          <w:trHeight w:val="600"/>
        </w:trPr>
        <w:tc>
          <w:tcPr>
            <w:tcW w:w="134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140518" w14:textId="170881F4" w:rsidR="00D17A3F" w:rsidRPr="00D17A3F" w:rsidRDefault="00D17A3F" w:rsidP="00A83075">
            <w:pPr>
              <w:spacing w:after="0" w:line="240" w:lineRule="auto"/>
              <w:jc w:val="center"/>
              <w:rPr>
                <w:rFonts w:eastAsia="Times New Roman"/>
                <w:b/>
                <w:bCs/>
                <w:color w:val="000000"/>
              </w:rPr>
            </w:pPr>
            <w:r w:rsidRPr="00D17A3F">
              <w:rPr>
                <w:rFonts w:eastAsia="Times New Roman"/>
                <w:b/>
                <w:bCs/>
                <w:color w:val="000000"/>
              </w:rPr>
              <w:t>Fonte: IBGE - MUNC</w:t>
            </w:r>
          </w:p>
        </w:tc>
      </w:tr>
      <w:tr w:rsidR="00FE09A2" w:rsidRPr="0080445A" w14:paraId="4A060F8D"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52C45033" w14:textId="6FF793EE" w:rsidR="00FE09A2" w:rsidRDefault="00FE09A2" w:rsidP="0032568E">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18G</w:t>
            </w:r>
          </w:p>
          <w:p w14:paraId="5045A512" w14:textId="77777777" w:rsidR="00FE09A2" w:rsidRPr="001B7D06" w:rsidRDefault="00FE09A2" w:rsidP="0032568E">
            <w:pPr>
              <w:spacing w:after="0" w:line="240" w:lineRule="auto"/>
              <w:jc w:val="center"/>
              <w:rPr>
                <w:rFonts w:eastAsia="Times New Roman"/>
                <w:b/>
                <w:bCs/>
                <w:color w:val="000000"/>
              </w:rPr>
            </w:pP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1ADA76A3" w14:textId="2A854375" w:rsidR="00FE09A2" w:rsidRPr="0080445A" w:rsidRDefault="00FE09A2" w:rsidP="0032568E">
            <w:pPr>
              <w:spacing w:after="0" w:line="240" w:lineRule="auto"/>
              <w:jc w:val="center"/>
              <w:rPr>
                <w:rFonts w:eastAsia="Times New Roman"/>
                <w:i/>
                <w:iCs/>
                <w:color w:val="000000"/>
              </w:rPr>
            </w:pPr>
            <w:r w:rsidRPr="00FE09A2">
              <w:rPr>
                <w:rFonts w:eastAsia="Times New Roman"/>
                <w:i/>
                <w:iCs/>
                <w:color w:val="000000"/>
              </w:rPr>
              <w:t>Percentual de municípios que atendem ao PSNP</w:t>
            </w:r>
          </w:p>
        </w:tc>
      </w:tr>
      <w:tr w:rsidR="00FE09A2" w:rsidRPr="0080445A" w14:paraId="6EEA01FE" w14:textId="77777777" w:rsidTr="00FE09A2">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658F60DF" w14:textId="77777777" w:rsidR="00FE09A2" w:rsidRDefault="00FE09A2" w:rsidP="0032568E">
            <w:pPr>
              <w:spacing w:after="0" w:line="240" w:lineRule="auto"/>
              <w:jc w:val="center"/>
              <w:rPr>
                <w:rFonts w:eastAsia="Times New Roman"/>
                <w:b/>
                <w:bCs/>
                <w:color w:val="000000"/>
              </w:rPr>
            </w:pPr>
          </w:p>
          <w:p w14:paraId="4884443F" w14:textId="77777777" w:rsidR="00FE09A2" w:rsidRDefault="00FE09A2" w:rsidP="0032568E">
            <w:pPr>
              <w:spacing w:after="0" w:line="240" w:lineRule="auto"/>
              <w:jc w:val="center"/>
              <w:rPr>
                <w:rFonts w:eastAsia="Times New Roman"/>
                <w:b/>
                <w:bCs/>
                <w:color w:val="000000"/>
              </w:rPr>
            </w:pPr>
            <w:r>
              <w:rPr>
                <w:rFonts w:eastAsia="Times New Roman"/>
                <w:b/>
                <w:bCs/>
                <w:color w:val="000000"/>
              </w:rPr>
              <w:t xml:space="preserve">Comentário </w:t>
            </w:r>
          </w:p>
          <w:p w14:paraId="153AFAAF" w14:textId="77777777" w:rsidR="00FE09A2" w:rsidRPr="001B7D06" w:rsidRDefault="00FE09A2" w:rsidP="0032568E">
            <w:pPr>
              <w:spacing w:after="0" w:line="240" w:lineRule="auto"/>
              <w:jc w:val="center"/>
              <w:rPr>
                <w:rFonts w:eastAsia="Times New Roman"/>
                <w:b/>
                <w:bCs/>
                <w:color w:val="000000"/>
              </w:rPr>
            </w:pPr>
          </w:p>
        </w:tc>
        <w:tc>
          <w:tcPr>
            <w:tcW w:w="10892" w:type="dxa"/>
            <w:gridSpan w:val="4"/>
            <w:tcBorders>
              <w:top w:val="single" w:sz="4" w:space="0" w:color="auto"/>
              <w:left w:val="nil"/>
              <w:bottom w:val="single" w:sz="4" w:space="0" w:color="auto"/>
              <w:right w:val="single" w:sz="4" w:space="0" w:color="auto"/>
            </w:tcBorders>
            <w:shd w:val="clear" w:color="EFEFEF" w:fill="EFEFEF"/>
            <w:vAlign w:val="center"/>
          </w:tcPr>
          <w:p w14:paraId="704DACC5" w14:textId="4E6C5972" w:rsidR="00FE09A2" w:rsidRPr="0080445A" w:rsidRDefault="00FE09A2" w:rsidP="0032568E">
            <w:pPr>
              <w:spacing w:after="0" w:line="240" w:lineRule="auto"/>
              <w:jc w:val="center"/>
              <w:rPr>
                <w:rFonts w:eastAsia="Times New Roman"/>
                <w:i/>
                <w:iCs/>
                <w:color w:val="000000"/>
              </w:rPr>
            </w:pPr>
            <w:r w:rsidRPr="00FE09A2">
              <w:rPr>
                <w:i/>
                <w:iCs/>
              </w:rPr>
              <w:t xml:space="preserve">Calculado conforme Relatório do 3º Ciclo de Monitoramento das Metas do Plano Nacional de Educação - 2020 (INEP). Fonte: Pesquisa de Informações Básicas Municipais/IBGE - 2018. </w:t>
            </w:r>
            <w:r w:rsidRPr="00FE09A2">
              <w:rPr>
                <w:b/>
                <w:bCs/>
              </w:rPr>
              <w:t>Os dados são provenientes da MUNIC, cujo Suplemento Educação ocorre em periodicidade irregular e por solicitação do MEC. As MUNICS de 2019, 2020, 2021, 2022 e 2023 não possuíam esse suplemento, logo não há o que ser divulgado e atualizado para os municípios até a presente data</w:t>
            </w:r>
          </w:p>
        </w:tc>
      </w:tr>
      <w:tr w:rsidR="00FE09A2" w:rsidRPr="0080445A" w14:paraId="371BD2D3" w14:textId="77777777" w:rsidTr="00FE09A2">
        <w:trPr>
          <w:trHeight w:val="600"/>
        </w:trPr>
        <w:tc>
          <w:tcPr>
            <w:tcW w:w="13467" w:type="dxa"/>
            <w:gridSpan w:val="5"/>
            <w:tcBorders>
              <w:top w:val="single" w:sz="4" w:space="0" w:color="auto"/>
              <w:left w:val="single" w:sz="4" w:space="0" w:color="auto"/>
              <w:bottom w:val="single" w:sz="4" w:space="0" w:color="auto"/>
              <w:right w:val="single" w:sz="4" w:space="0" w:color="auto"/>
            </w:tcBorders>
            <w:shd w:val="clear" w:color="EFEFEF" w:fill="EFEFEF"/>
            <w:vAlign w:val="center"/>
          </w:tcPr>
          <w:p w14:paraId="724AB558" w14:textId="28DD5BF6" w:rsidR="00FE09A2" w:rsidRPr="00FE09A2" w:rsidRDefault="00FE09A2" w:rsidP="0032568E">
            <w:pPr>
              <w:spacing w:after="0" w:line="240" w:lineRule="auto"/>
              <w:jc w:val="center"/>
              <w:rPr>
                <w:i/>
                <w:iCs/>
              </w:rPr>
            </w:pPr>
            <w:r>
              <w:rPr>
                <w:i/>
                <w:iCs/>
              </w:rPr>
              <w:t xml:space="preserve">Dados / Indicadores: Indicador 18G </w:t>
            </w:r>
          </w:p>
        </w:tc>
      </w:tr>
    </w:tbl>
    <w:tbl>
      <w:tblPr>
        <w:tblStyle w:val="Tabelacomgrade"/>
        <w:tblW w:w="0" w:type="auto"/>
        <w:tblLook w:val="04A0" w:firstRow="1" w:lastRow="0" w:firstColumn="1" w:lastColumn="0" w:noHBand="0" w:noVBand="1"/>
      </w:tblPr>
      <w:tblGrid>
        <w:gridCol w:w="2547"/>
        <w:gridCol w:w="1417"/>
        <w:gridCol w:w="9462"/>
      </w:tblGrid>
      <w:tr w:rsidR="00FE09A2" w14:paraId="189DC3B0" w14:textId="77777777" w:rsidTr="00FE09A2">
        <w:trPr>
          <w:gridAfter w:val="1"/>
          <w:wAfter w:w="9462" w:type="dxa"/>
        </w:trPr>
        <w:tc>
          <w:tcPr>
            <w:tcW w:w="2547" w:type="dxa"/>
          </w:tcPr>
          <w:p w14:paraId="4EC367EC" w14:textId="67564764" w:rsidR="00FE09A2" w:rsidRPr="00894F78" w:rsidRDefault="00FE09A2" w:rsidP="00894F78">
            <w:pPr>
              <w:spacing w:after="0" w:line="240" w:lineRule="auto"/>
              <w:jc w:val="center"/>
              <w:rPr>
                <w:rFonts w:ascii="Times New Roman" w:eastAsia="Times New Roman" w:hAnsi="Times New Roman" w:cs="Times New Roman"/>
                <w:b/>
                <w:bCs/>
                <w:sz w:val="24"/>
                <w:szCs w:val="24"/>
              </w:rPr>
            </w:pPr>
            <w:r w:rsidRPr="00894F78">
              <w:rPr>
                <w:rFonts w:ascii="Times New Roman" w:eastAsia="Times New Roman" w:hAnsi="Times New Roman" w:cs="Times New Roman"/>
                <w:b/>
                <w:bCs/>
                <w:sz w:val="24"/>
                <w:szCs w:val="24"/>
              </w:rPr>
              <w:t>Ano</w:t>
            </w:r>
            <w:r w:rsidR="00894F78" w:rsidRPr="00894F78">
              <w:rPr>
                <w:rFonts w:ascii="Times New Roman" w:eastAsia="Times New Roman" w:hAnsi="Times New Roman" w:cs="Times New Roman"/>
                <w:b/>
                <w:bCs/>
                <w:sz w:val="24"/>
                <w:szCs w:val="24"/>
              </w:rPr>
              <w:t>s</w:t>
            </w:r>
          </w:p>
        </w:tc>
        <w:tc>
          <w:tcPr>
            <w:tcW w:w="1417" w:type="dxa"/>
          </w:tcPr>
          <w:p w14:paraId="3976AB7E" w14:textId="793F2F9F" w:rsidR="00FE09A2" w:rsidRDefault="00FE09A2" w:rsidP="00FE09A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r>
      <w:tr w:rsidR="00FE09A2" w14:paraId="2FF1036D" w14:textId="77777777" w:rsidTr="00FE09A2">
        <w:trPr>
          <w:gridAfter w:val="1"/>
          <w:wAfter w:w="9462" w:type="dxa"/>
        </w:trPr>
        <w:tc>
          <w:tcPr>
            <w:tcW w:w="2547" w:type="dxa"/>
          </w:tcPr>
          <w:p w14:paraId="443A4D39" w14:textId="73FDC415" w:rsidR="00FE09A2" w:rsidRPr="00894F78" w:rsidRDefault="00FE09A2" w:rsidP="00894F78">
            <w:pPr>
              <w:spacing w:after="0" w:line="240" w:lineRule="auto"/>
              <w:jc w:val="center"/>
              <w:rPr>
                <w:rFonts w:ascii="Times New Roman" w:eastAsia="Times New Roman" w:hAnsi="Times New Roman" w:cs="Times New Roman"/>
                <w:b/>
                <w:bCs/>
                <w:sz w:val="24"/>
                <w:szCs w:val="24"/>
              </w:rPr>
            </w:pPr>
            <w:r w:rsidRPr="00894F78">
              <w:rPr>
                <w:rFonts w:ascii="Times New Roman" w:eastAsia="Times New Roman" w:hAnsi="Times New Roman" w:cs="Times New Roman"/>
                <w:b/>
                <w:bCs/>
                <w:sz w:val="24"/>
                <w:szCs w:val="24"/>
              </w:rPr>
              <w:t>Indicador</w:t>
            </w:r>
            <w:r w:rsidR="00894F78" w:rsidRPr="00894F78">
              <w:rPr>
                <w:rFonts w:ascii="Times New Roman" w:eastAsia="Times New Roman" w:hAnsi="Times New Roman" w:cs="Times New Roman"/>
                <w:b/>
                <w:bCs/>
                <w:sz w:val="24"/>
                <w:szCs w:val="24"/>
              </w:rPr>
              <w:t>es</w:t>
            </w:r>
          </w:p>
        </w:tc>
        <w:tc>
          <w:tcPr>
            <w:tcW w:w="1417" w:type="dxa"/>
          </w:tcPr>
          <w:p w14:paraId="0BB1680A" w14:textId="0D685790" w:rsidR="00FE09A2" w:rsidRDefault="00FE09A2" w:rsidP="00FE09A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 </w:t>
            </w:r>
          </w:p>
        </w:tc>
      </w:tr>
      <w:tr w:rsidR="00FE09A2" w14:paraId="291A9B9C" w14:textId="77777777" w:rsidTr="00FE09A2">
        <w:tc>
          <w:tcPr>
            <w:tcW w:w="13426" w:type="dxa"/>
            <w:gridSpan w:val="3"/>
          </w:tcPr>
          <w:p w14:paraId="48741A1D" w14:textId="7ADD29C2" w:rsidR="00FE09A2" w:rsidRDefault="00FE09A2" w:rsidP="00FE09A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IBGE - MUNC</w:t>
            </w:r>
          </w:p>
        </w:tc>
      </w:tr>
    </w:tbl>
    <w:tbl>
      <w:tblPr>
        <w:tblW w:w="13467" w:type="dxa"/>
        <w:tblInd w:w="-5" w:type="dxa"/>
        <w:tblCellMar>
          <w:left w:w="70" w:type="dxa"/>
          <w:right w:w="70" w:type="dxa"/>
        </w:tblCellMar>
        <w:tblLook w:val="04A0" w:firstRow="1" w:lastRow="0" w:firstColumn="1" w:lastColumn="0" w:noHBand="0" w:noVBand="1"/>
      </w:tblPr>
      <w:tblGrid>
        <w:gridCol w:w="2575"/>
        <w:gridCol w:w="10892"/>
      </w:tblGrid>
      <w:tr w:rsidR="00FD03EE" w:rsidRPr="0080445A" w14:paraId="38E88FCD" w14:textId="77777777" w:rsidTr="0032568E">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5B3F986C" w14:textId="4B859C38" w:rsidR="00FD03EE" w:rsidRDefault="00FD03EE" w:rsidP="0032568E">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18H</w:t>
            </w:r>
          </w:p>
          <w:p w14:paraId="31C75442" w14:textId="77777777" w:rsidR="00FD03EE" w:rsidRPr="001B7D06" w:rsidRDefault="00FD03EE" w:rsidP="0032568E">
            <w:pPr>
              <w:spacing w:after="0" w:line="240" w:lineRule="auto"/>
              <w:jc w:val="center"/>
              <w:rPr>
                <w:rFonts w:eastAsia="Times New Roman"/>
                <w:b/>
                <w:bCs/>
                <w:color w:val="000000"/>
              </w:rPr>
            </w:pPr>
          </w:p>
        </w:tc>
        <w:tc>
          <w:tcPr>
            <w:tcW w:w="10892" w:type="dxa"/>
            <w:tcBorders>
              <w:top w:val="single" w:sz="4" w:space="0" w:color="auto"/>
              <w:left w:val="nil"/>
              <w:bottom w:val="single" w:sz="4" w:space="0" w:color="auto"/>
              <w:right w:val="single" w:sz="4" w:space="0" w:color="auto"/>
            </w:tcBorders>
            <w:shd w:val="clear" w:color="EFEFEF" w:fill="EFEFEF"/>
            <w:vAlign w:val="center"/>
          </w:tcPr>
          <w:p w14:paraId="46F82677" w14:textId="17D2DB5C" w:rsidR="00FD03EE" w:rsidRPr="0080445A" w:rsidRDefault="00EB58E6" w:rsidP="0032568E">
            <w:pPr>
              <w:spacing w:after="0" w:line="240" w:lineRule="auto"/>
              <w:jc w:val="center"/>
              <w:rPr>
                <w:rFonts w:eastAsia="Times New Roman"/>
                <w:i/>
                <w:iCs/>
                <w:color w:val="000000"/>
              </w:rPr>
            </w:pPr>
            <w:r w:rsidRPr="00EB58E6">
              <w:rPr>
                <w:rFonts w:eastAsia="Times New Roman"/>
                <w:i/>
                <w:iCs/>
                <w:color w:val="000000"/>
              </w:rPr>
              <w:t>Percentual de municípios que possuem PCR dos profissionais da educação que não integram o magistério</w:t>
            </w:r>
          </w:p>
        </w:tc>
      </w:tr>
      <w:tr w:rsidR="00FD03EE" w:rsidRPr="0080445A" w14:paraId="108A4D48" w14:textId="77777777" w:rsidTr="0032568E">
        <w:trPr>
          <w:trHeight w:val="600"/>
        </w:trPr>
        <w:tc>
          <w:tcPr>
            <w:tcW w:w="2575" w:type="dxa"/>
            <w:tcBorders>
              <w:top w:val="single" w:sz="4" w:space="0" w:color="auto"/>
              <w:left w:val="single" w:sz="4" w:space="0" w:color="auto"/>
              <w:bottom w:val="single" w:sz="4" w:space="0" w:color="auto"/>
              <w:right w:val="single" w:sz="4" w:space="0" w:color="auto"/>
            </w:tcBorders>
            <w:shd w:val="clear" w:color="EFEFEF" w:fill="EFEFEF"/>
            <w:vAlign w:val="center"/>
          </w:tcPr>
          <w:p w14:paraId="4CE18CE1" w14:textId="77777777" w:rsidR="00FD03EE" w:rsidRDefault="00FD03EE" w:rsidP="0032568E">
            <w:pPr>
              <w:spacing w:after="0" w:line="240" w:lineRule="auto"/>
              <w:jc w:val="center"/>
              <w:rPr>
                <w:rFonts w:eastAsia="Times New Roman"/>
                <w:b/>
                <w:bCs/>
                <w:color w:val="000000"/>
              </w:rPr>
            </w:pPr>
          </w:p>
          <w:p w14:paraId="03E672AD" w14:textId="77777777" w:rsidR="00FD03EE" w:rsidRDefault="00FD03EE" w:rsidP="0032568E">
            <w:pPr>
              <w:spacing w:after="0" w:line="240" w:lineRule="auto"/>
              <w:jc w:val="center"/>
              <w:rPr>
                <w:rFonts w:eastAsia="Times New Roman"/>
                <w:b/>
                <w:bCs/>
                <w:color w:val="000000"/>
              </w:rPr>
            </w:pPr>
            <w:r>
              <w:rPr>
                <w:rFonts w:eastAsia="Times New Roman"/>
                <w:b/>
                <w:bCs/>
                <w:color w:val="000000"/>
              </w:rPr>
              <w:t xml:space="preserve">Comentário </w:t>
            </w:r>
          </w:p>
          <w:p w14:paraId="3ACA0FA5" w14:textId="77777777" w:rsidR="00FD03EE" w:rsidRPr="001B7D06" w:rsidRDefault="00FD03EE" w:rsidP="0032568E">
            <w:pPr>
              <w:spacing w:after="0" w:line="240" w:lineRule="auto"/>
              <w:jc w:val="center"/>
              <w:rPr>
                <w:rFonts w:eastAsia="Times New Roman"/>
                <w:b/>
                <w:bCs/>
                <w:color w:val="000000"/>
              </w:rPr>
            </w:pPr>
          </w:p>
        </w:tc>
        <w:tc>
          <w:tcPr>
            <w:tcW w:w="10892" w:type="dxa"/>
            <w:tcBorders>
              <w:top w:val="single" w:sz="4" w:space="0" w:color="auto"/>
              <w:left w:val="nil"/>
              <w:bottom w:val="single" w:sz="4" w:space="0" w:color="auto"/>
              <w:right w:val="single" w:sz="4" w:space="0" w:color="auto"/>
            </w:tcBorders>
            <w:shd w:val="clear" w:color="EFEFEF" w:fill="EFEFEF"/>
            <w:vAlign w:val="center"/>
          </w:tcPr>
          <w:p w14:paraId="74C6FAA4" w14:textId="49FEB14E" w:rsidR="00FD03EE" w:rsidRPr="0080445A" w:rsidRDefault="00EB58E6" w:rsidP="0032568E">
            <w:pPr>
              <w:spacing w:after="0" w:line="240" w:lineRule="auto"/>
              <w:jc w:val="center"/>
              <w:rPr>
                <w:rFonts w:eastAsia="Times New Roman"/>
                <w:i/>
                <w:iCs/>
                <w:color w:val="000000"/>
              </w:rPr>
            </w:pPr>
            <w:r w:rsidRPr="00EB58E6">
              <w:rPr>
                <w:rFonts w:eastAsia="Times New Roman"/>
                <w:i/>
                <w:iCs/>
                <w:color w:val="000000"/>
              </w:rPr>
              <w:t xml:space="preserve">Calculado conforme Relatório do 3º Ciclo de Monitoramento das Metas do Plano Nacional de Educação - 2020 (INEP). Fonte: Pesquisa de Informações Básicas Municipais/IBGE - 2018. </w:t>
            </w:r>
            <w:r w:rsidRPr="00EB58E6">
              <w:rPr>
                <w:rFonts w:eastAsia="Times New Roman"/>
                <w:b/>
                <w:bCs/>
                <w:color w:val="000000"/>
              </w:rPr>
              <w:t>Os dados são provenientes da MUNIC, cujo Suplemento Educação ocorre em periodicidade irregular e por solicitação do MEC. As MUNICS de 2019, 2020, 2022 e 2023 não possuíam esse suplemento</w:t>
            </w:r>
          </w:p>
        </w:tc>
      </w:tr>
      <w:tr w:rsidR="00FD03EE" w:rsidRPr="0080445A" w14:paraId="7BE9DCA8" w14:textId="77777777" w:rsidTr="0032568E">
        <w:trPr>
          <w:trHeight w:val="600"/>
        </w:trPr>
        <w:tc>
          <w:tcPr>
            <w:tcW w:w="13467" w:type="dxa"/>
            <w:gridSpan w:val="2"/>
            <w:tcBorders>
              <w:top w:val="single" w:sz="4" w:space="0" w:color="auto"/>
              <w:left w:val="single" w:sz="4" w:space="0" w:color="auto"/>
              <w:bottom w:val="single" w:sz="4" w:space="0" w:color="auto"/>
              <w:right w:val="single" w:sz="4" w:space="0" w:color="auto"/>
            </w:tcBorders>
            <w:shd w:val="clear" w:color="EFEFEF" w:fill="EFEFEF"/>
            <w:vAlign w:val="center"/>
          </w:tcPr>
          <w:p w14:paraId="24C3859F" w14:textId="6F06A35D" w:rsidR="00FD03EE" w:rsidRPr="00FE09A2" w:rsidRDefault="00FD03EE" w:rsidP="0032568E">
            <w:pPr>
              <w:spacing w:after="0" w:line="240" w:lineRule="auto"/>
              <w:jc w:val="center"/>
              <w:rPr>
                <w:i/>
                <w:iCs/>
              </w:rPr>
            </w:pPr>
            <w:r>
              <w:rPr>
                <w:i/>
                <w:iCs/>
              </w:rPr>
              <w:t>Dados / Indicadores: Indicador 18</w:t>
            </w:r>
            <w:r w:rsidR="00EB58E6">
              <w:rPr>
                <w:i/>
                <w:iCs/>
              </w:rPr>
              <w:t>H</w:t>
            </w:r>
          </w:p>
        </w:tc>
      </w:tr>
    </w:tbl>
    <w:tbl>
      <w:tblPr>
        <w:tblStyle w:val="Tabelacomgrade"/>
        <w:tblW w:w="0" w:type="auto"/>
        <w:tblLook w:val="04A0" w:firstRow="1" w:lastRow="0" w:firstColumn="1" w:lastColumn="0" w:noHBand="0" w:noVBand="1"/>
      </w:tblPr>
      <w:tblGrid>
        <w:gridCol w:w="2547"/>
        <w:gridCol w:w="1417"/>
        <w:gridCol w:w="1320"/>
        <w:gridCol w:w="8142"/>
      </w:tblGrid>
      <w:tr w:rsidR="00EB58E6" w14:paraId="1D74D6B0" w14:textId="07B2A4C8" w:rsidTr="00EB58E6">
        <w:trPr>
          <w:gridAfter w:val="1"/>
          <w:wAfter w:w="8142" w:type="dxa"/>
        </w:trPr>
        <w:tc>
          <w:tcPr>
            <w:tcW w:w="2547" w:type="dxa"/>
          </w:tcPr>
          <w:p w14:paraId="33B67029" w14:textId="69584406" w:rsidR="00FD03EE" w:rsidRPr="00894F78" w:rsidRDefault="00EB58E6" w:rsidP="00EB58E6">
            <w:pPr>
              <w:spacing w:after="0" w:line="240" w:lineRule="auto"/>
              <w:jc w:val="center"/>
              <w:rPr>
                <w:rFonts w:ascii="Times New Roman" w:eastAsia="Times New Roman" w:hAnsi="Times New Roman" w:cs="Times New Roman"/>
                <w:b/>
                <w:bCs/>
                <w:sz w:val="24"/>
                <w:szCs w:val="24"/>
              </w:rPr>
            </w:pPr>
            <w:r w:rsidRPr="00894F78">
              <w:rPr>
                <w:rFonts w:ascii="Times New Roman" w:eastAsia="Times New Roman" w:hAnsi="Times New Roman" w:cs="Times New Roman"/>
                <w:b/>
                <w:bCs/>
                <w:sz w:val="24"/>
                <w:szCs w:val="24"/>
              </w:rPr>
              <w:t>Ano</w:t>
            </w:r>
            <w:r w:rsidR="00894F78">
              <w:rPr>
                <w:rFonts w:ascii="Times New Roman" w:eastAsia="Times New Roman" w:hAnsi="Times New Roman" w:cs="Times New Roman"/>
                <w:b/>
                <w:bCs/>
                <w:sz w:val="24"/>
                <w:szCs w:val="24"/>
              </w:rPr>
              <w:t>s</w:t>
            </w:r>
          </w:p>
        </w:tc>
        <w:tc>
          <w:tcPr>
            <w:tcW w:w="1417" w:type="dxa"/>
          </w:tcPr>
          <w:p w14:paraId="78F9AD28" w14:textId="6E45D31C" w:rsidR="00FD03EE" w:rsidRDefault="00EB58E6" w:rsidP="003256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320" w:type="dxa"/>
            <w:shd w:val="clear" w:color="auto" w:fill="auto"/>
          </w:tcPr>
          <w:p w14:paraId="6B684094" w14:textId="00105BFE" w:rsidR="00EB58E6" w:rsidRDefault="00EB58E6" w:rsidP="00EB58E6">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EB58E6" w14:paraId="5C19B6CC" w14:textId="77777777" w:rsidTr="00EB58E6">
        <w:trPr>
          <w:gridAfter w:val="1"/>
          <w:wAfter w:w="8142" w:type="dxa"/>
        </w:trPr>
        <w:tc>
          <w:tcPr>
            <w:tcW w:w="2547" w:type="dxa"/>
          </w:tcPr>
          <w:p w14:paraId="678EF03A" w14:textId="1B65F7EF" w:rsidR="00EB58E6" w:rsidRPr="00894F78" w:rsidRDefault="00EB58E6" w:rsidP="00EB58E6">
            <w:pPr>
              <w:spacing w:after="0" w:line="240" w:lineRule="auto"/>
              <w:jc w:val="center"/>
              <w:rPr>
                <w:rFonts w:ascii="Times New Roman" w:eastAsia="Times New Roman" w:hAnsi="Times New Roman" w:cs="Times New Roman"/>
                <w:b/>
                <w:bCs/>
                <w:sz w:val="24"/>
                <w:szCs w:val="24"/>
              </w:rPr>
            </w:pPr>
            <w:r w:rsidRPr="00894F78">
              <w:rPr>
                <w:rFonts w:ascii="Times New Roman" w:eastAsia="Times New Roman" w:hAnsi="Times New Roman" w:cs="Times New Roman"/>
                <w:b/>
                <w:bCs/>
                <w:sz w:val="24"/>
                <w:szCs w:val="24"/>
              </w:rPr>
              <w:t>Indicador</w:t>
            </w:r>
            <w:r w:rsidR="00894F78">
              <w:rPr>
                <w:rFonts w:ascii="Times New Roman" w:eastAsia="Times New Roman" w:hAnsi="Times New Roman" w:cs="Times New Roman"/>
                <w:b/>
                <w:bCs/>
                <w:sz w:val="24"/>
                <w:szCs w:val="24"/>
              </w:rPr>
              <w:t>es</w:t>
            </w:r>
          </w:p>
        </w:tc>
        <w:tc>
          <w:tcPr>
            <w:tcW w:w="1417" w:type="dxa"/>
          </w:tcPr>
          <w:p w14:paraId="71A2D655" w14:textId="1565FCD4" w:rsidR="00EB58E6" w:rsidRDefault="00EB58E6" w:rsidP="003256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w:t>
            </w:r>
          </w:p>
        </w:tc>
        <w:tc>
          <w:tcPr>
            <w:tcW w:w="1320" w:type="dxa"/>
            <w:shd w:val="clear" w:color="auto" w:fill="auto"/>
          </w:tcPr>
          <w:p w14:paraId="0F055EFD" w14:textId="079C324D" w:rsidR="00EB58E6" w:rsidRDefault="00EB58E6" w:rsidP="00EB58E6">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Não</w:t>
            </w:r>
          </w:p>
        </w:tc>
      </w:tr>
      <w:tr w:rsidR="00FD03EE" w14:paraId="5344D0E2" w14:textId="77777777" w:rsidTr="0032568E">
        <w:tc>
          <w:tcPr>
            <w:tcW w:w="13426" w:type="dxa"/>
            <w:gridSpan w:val="4"/>
          </w:tcPr>
          <w:p w14:paraId="265CDADB" w14:textId="77777777" w:rsidR="00FD03EE" w:rsidRDefault="00FD03EE" w:rsidP="0032568E">
            <w:pPr>
              <w:spacing w:after="0" w:line="240" w:lineRule="auto"/>
              <w:jc w:val="center"/>
              <w:rPr>
                <w:rFonts w:ascii="Times New Roman" w:eastAsia="Times New Roman" w:hAnsi="Times New Roman" w:cs="Times New Roman"/>
                <w:sz w:val="24"/>
                <w:szCs w:val="24"/>
              </w:rPr>
            </w:pPr>
            <w:bookmarkStart w:id="23" w:name="_Hlk184126165"/>
            <w:r>
              <w:rPr>
                <w:rFonts w:ascii="Times New Roman" w:eastAsia="Times New Roman" w:hAnsi="Times New Roman" w:cs="Times New Roman"/>
                <w:sz w:val="24"/>
                <w:szCs w:val="24"/>
              </w:rPr>
              <w:t>Fonte: IBGE - MUNC</w:t>
            </w:r>
          </w:p>
        </w:tc>
      </w:tr>
      <w:bookmarkEnd w:id="23"/>
    </w:tbl>
    <w:p w14:paraId="30F92BF9" w14:textId="77777777" w:rsidR="00E01349" w:rsidRDefault="00E01349" w:rsidP="007F7964">
      <w:pPr>
        <w:spacing w:after="0" w:line="240" w:lineRule="auto"/>
        <w:rPr>
          <w:rFonts w:ascii="Times New Roman" w:eastAsia="Times New Roman" w:hAnsi="Times New Roman" w:cs="Times New Roman"/>
          <w:sz w:val="24"/>
          <w:szCs w:val="24"/>
        </w:rPr>
      </w:pPr>
    </w:p>
    <w:p w14:paraId="7426B98F" w14:textId="48C5E928" w:rsidR="002A5D2A" w:rsidRPr="002A5D2A" w:rsidRDefault="008F5982" w:rsidP="002A5D2A">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Município conta</w:t>
      </w:r>
      <w:r w:rsidR="002A5D2A" w:rsidRPr="002A5D2A">
        <w:rPr>
          <w:rFonts w:ascii="Times New Roman" w:eastAsia="Times New Roman" w:hAnsi="Times New Roman" w:cs="Times New Roman"/>
          <w:sz w:val="24"/>
          <w:szCs w:val="24"/>
        </w:rPr>
        <w:t xml:space="preserve"> Plano de Carreira do Magistério, e </w:t>
      </w:r>
      <w:r>
        <w:rPr>
          <w:rFonts w:ascii="Times New Roman" w:eastAsia="Times New Roman" w:hAnsi="Times New Roman" w:cs="Times New Roman"/>
          <w:sz w:val="24"/>
          <w:szCs w:val="24"/>
        </w:rPr>
        <w:t xml:space="preserve"> segue </w:t>
      </w:r>
      <w:r w:rsidR="002A5D2A" w:rsidRPr="002A5D2A">
        <w:rPr>
          <w:rFonts w:ascii="Times New Roman" w:eastAsia="Times New Roman" w:hAnsi="Times New Roman" w:cs="Times New Roman"/>
          <w:sz w:val="24"/>
          <w:szCs w:val="24"/>
        </w:rPr>
        <w:t>o Piso Salarial Nacional</w:t>
      </w:r>
      <w:r>
        <w:rPr>
          <w:rFonts w:ascii="Times New Roman" w:eastAsia="Times New Roman" w:hAnsi="Times New Roman" w:cs="Times New Roman"/>
          <w:sz w:val="24"/>
          <w:szCs w:val="24"/>
        </w:rPr>
        <w:t>,</w:t>
      </w:r>
      <w:r w:rsidR="002A5D2A" w:rsidRPr="002A5D2A">
        <w:rPr>
          <w:rFonts w:ascii="Times New Roman" w:eastAsia="Times New Roman" w:hAnsi="Times New Roman" w:cs="Times New Roman"/>
          <w:sz w:val="24"/>
          <w:szCs w:val="24"/>
        </w:rPr>
        <w:t xml:space="preserve"> conforme a Lei do PCR.</w:t>
      </w:r>
    </w:p>
    <w:p w14:paraId="49C57251" w14:textId="77777777" w:rsidR="002A5D2A" w:rsidRDefault="002A5D2A" w:rsidP="007F7964">
      <w:pPr>
        <w:spacing w:after="0" w:line="240" w:lineRule="auto"/>
        <w:rPr>
          <w:rFonts w:ascii="Times New Roman" w:eastAsia="Times New Roman" w:hAnsi="Times New Roman" w:cs="Times New Roman"/>
          <w:sz w:val="24"/>
          <w:szCs w:val="24"/>
        </w:rPr>
      </w:pPr>
    </w:p>
    <w:p w14:paraId="666DFE72" w14:textId="77777777" w:rsidR="002A5D2A" w:rsidRDefault="002A5D2A" w:rsidP="007F7964">
      <w:pPr>
        <w:spacing w:after="0" w:line="240" w:lineRule="auto"/>
        <w:rPr>
          <w:rFonts w:ascii="Times New Roman" w:eastAsia="Times New Roman" w:hAnsi="Times New Roman" w:cs="Times New Roman"/>
          <w:sz w:val="24"/>
          <w:szCs w:val="24"/>
        </w:rPr>
      </w:pPr>
    </w:p>
    <w:p w14:paraId="77A70317" w14:textId="77777777" w:rsidR="007F7964" w:rsidRPr="0084162B" w:rsidRDefault="007F7964" w:rsidP="007F7964">
      <w:pPr>
        <w:spacing w:after="0" w:line="240" w:lineRule="auto"/>
        <w:jc w:val="both"/>
        <w:rPr>
          <w:rFonts w:ascii="Times New Roman" w:eastAsia="Times New Roman" w:hAnsi="Times New Roman" w:cs="Times New Roman"/>
          <w:sz w:val="24"/>
          <w:szCs w:val="24"/>
        </w:rPr>
      </w:pPr>
      <w:r w:rsidRPr="0084162B">
        <w:rPr>
          <w:rFonts w:ascii="Times New Roman" w:eastAsia="Times New Roman" w:hAnsi="Times New Roman" w:cs="Times New Roman"/>
          <w:b/>
          <w:bCs/>
          <w:sz w:val="24"/>
          <w:szCs w:val="24"/>
        </w:rPr>
        <w:t>Meta XIX – Nacional</w:t>
      </w:r>
      <w:r w:rsidRPr="0084162B">
        <w:rPr>
          <w:rFonts w:ascii="Times New Roman" w:eastAsia="Times New Roman" w:hAnsi="Times New Roman" w:cs="Times New Roman"/>
          <w:sz w:val="24"/>
          <w:szCs w:val="24"/>
        </w:rPr>
        <w:t xml:space="preserve"> – 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w:t>
      </w:r>
    </w:p>
    <w:p w14:paraId="6CFD18CB" w14:textId="77777777" w:rsidR="007F7964" w:rsidRPr="005166FD" w:rsidRDefault="007F7964" w:rsidP="005166FD">
      <w:pPr>
        <w:spacing w:after="0" w:line="240" w:lineRule="auto"/>
        <w:jc w:val="both"/>
        <w:rPr>
          <w:rFonts w:ascii="Times New Roman" w:eastAsia="Times New Roman" w:hAnsi="Times New Roman" w:cs="Times New Roman"/>
          <w:sz w:val="24"/>
          <w:szCs w:val="24"/>
        </w:rPr>
      </w:pPr>
    </w:p>
    <w:tbl>
      <w:tblPr>
        <w:tblW w:w="13467" w:type="dxa"/>
        <w:tblInd w:w="-5" w:type="dxa"/>
        <w:tblCellMar>
          <w:left w:w="70" w:type="dxa"/>
          <w:right w:w="70" w:type="dxa"/>
        </w:tblCellMar>
        <w:tblLook w:val="04A0" w:firstRow="1" w:lastRow="0" w:firstColumn="1" w:lastColumn="0" w:noHBand="0" w:noVBand="1"/>
      </w:tblPr>
      <w:tblGrid>
        <w:gridCol w:w="1985"/>
        <w:gridCol w:w="1176"/>
        <w:gridCol w:w="98"/>
        <w:gridCol w:w="1164"/>
        <w:gridCol w:w="182"/>
        <w:gridCol w:w="892"/>
        <w:gridCol w:w="422"/>
        <w:gridCol w:w="957"/>
        <w:gridCol w:w="130"/>
        <w:gridCol w:w="6461"/>
      </w:tblGrid>
      <w:tr w:rsidR="007F7964" w:rsidRPr="00C61F3F" w14:paraId="03D9AC4D" w14:textId="77777777" w:rsidTr="004809FA">
        <w:trPr>
          <w:trHeight w:val="600"/>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44AD0A79" w14:textId="77777777" w:rsidR="007F7964" w:rsidRPr="002822B9" w:rsidRDefault="007F7964" w:rsidP="00A83075">
            <w:pPr>
              <w:jc w:val="center"/>
              <w:rPr>
                <w:rFonts w:eastAsia="Times New Roman"/>
                <w:b/>
                <w:bCs/>
                <w:color w:val="000000"/>
              </w:rPr>
            </w:pPr>
            <w:r w:rsidRPr="002822B9">
              <w:rPr>
                <w:rFonts w:eastAsia="Times New Roman"/>
                <w:b/>
                <w:bCs/>
                <w:color w:val="000000"/>
              </w:rPr>
              <w:t>INDICADOR 19</w:t>
            </w:r>
            <w:r>
              <w:rPr>
                <w:rFonts w:eastAsia="Times New Roman"/>
                <w:b/>
                <w:bCs/>
                <w:color w:val="000000"/>
              </w:rPr>
              <w:t>A</w:t>
            </w:r>
          </w:p>
          <w:p w14:paraId="3D779EFF" w14:textId="77777777" w:rsidR="007F7964" w:rsidRPr="002822B9" w:rsidRDefault="007F7964" w:rsidP="00A83075">
            <w:pPr>
              <w:spacing w:after="0" w:line="240" w:lineRule="auto"/>
              <w:jc w:val="center"/>
              <w:rPr>
                <w:rFonts w:eastAsia="Times New Roman"/>
                <w:b/>
                <w:bCs/>
                <w:color w:val="000000"/>
              </w:rPr>
            </w:pPr>
          </w:p>
        </w:tc>
        <w:tc>
          <w:tcPr>
            <w:tcW w:w="11482" w:type="dxa"/>
            <w:gridSpan w:val="9"/>
            <w:tcBorders>
              <w:top w:val="single" w:sz="4" w:space="0" w:color="auto"/>
              <w:left w:val="nil"/>
              <w:bottom w:val="single" w:sz="4" w:space="0" w:color="auto"/>
              <w:right w:val="single" w:sz="4" w:space="0" w:color="auto"/>
            </w:tcBorders>
            <w:shd w:val="clear" w:color="EFEFEF" w:fill="EFEFEF"/>
            <w:vAlign w:val="center"/>
          </w:tcPr>
          <w:p w14:paraId="311B6AB7" w14:textId="0FFA9A75" w:rsidR="007F7964" w:rsidRPr="002822B9" w:rsidRDefault="005166FD" w:rsidP="00A83075">
            <w:pPr>
              <w:spacing w:after="0" w:line="240" w:lineRule="auto"/>
              <w:jc w:val="center"/>
              <w:rPr>
                <w:rFonts w:eastAsia="Times New Roman"/>
                <w:i/>
                <w:iCs/>
                <w:color w:val="000000"/>
              </w:rPr>
            </w:pPr>
            <w:r w:rsidRPr="005166FD">
              <w:rPr>
                <w:rFonts w:eastAsia="Times New Roman"/>
                <w:i/>
                <w:iCs/>
                <w:color w:val="000000"/>
              </w:rPr>
              <w:t>Percentual de escolas públicas que selecionam diretores por meio de processo seletivo qualificado e eleição com participação da comunidade escolar.</w:t>
            </w:r>
          </w:p>
        </w:tc>
      </w:tr>
      <w:tr w:rsidR="007F7964" w:rsidRPr="00C61F3F" w14:paraId="3007095E" w14:textId="77777777" w:rsidTr="004809FA">
        <w:trPr>
          <w:trHeight w:val="600"/>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tcPr>
          <w:p w14:paraId="50B3B3D4" w14:textId="6F46344A" w:rsidR="007F7964" w:rsidRPr="002822B9" w:rsidRDefault="005166FD" w:rsidP="00A83075">
            <w:pPr>
              <w:jc w:val="center"/>
              <w:rPr>
                <w:rFonts w:eastAsia="Times New Roman"/>
                <w:b/>
                <w:bCs/>
                <w:color w:val="000000"/>
              </w:rPr>
            </w:pPr>
            <w:r>
              <w:rPr>
                <w:rFonts w:eastAsia="Times New Roman"/>
                <w:b/>
                <w:bCs/>
                <w:color w:val="000000"/>
              </w:rPr>
              <w:t xml:space="preserve">Comentário </w:t>
            </w:r>
          </w:p>
        </w:tc>
        <w:tc>
          <w:tcPr>
            <w:tcW w:w="11482" w:type="dxa"/>
            <w:gridSpan w:val="9"/>
            <w:tcBorders>
              <w:top w:val="single" w:sz="4" w:space="0" w:color="auto"/>
              <w:left w:val="nil"/>
              <w:bottom w:val="single" w:sz="4" w:space="0" w:color="auto"/>
              <w:right w:val="single" w:sz="4" w:space="0" w:color="auto"/>
            </w:tcBorders>
            <w:shd w:val="clear" w:color="EFEFEF" w:fill="EFEFEF"/>
            <w:vAlign w:val="center"/>
          </w:tcPr>
          <w:p w14:paraId="1906AC27" w14:textId="3DF47FA8" w:rsidR="007F7964" w:rsidRPr="002822B9" w:rsidRDefault="005166FD" w:rsidP="00A83075">
            <w:pPr>
              <w:spacing w:after="0" w:line="240" w:lineRule="auto"/>
              <w:jc w:val="center"/>
              <w:rPr>
                <w:rFonts w:eastAsia="Times New Roman"/>
                <w:i/>
                <w:iCs/>
                <w:color w:val="000000"/>
              </w:rPr>
            </w:pPr>
            <w:r w:rsidRPr="005166FD">
              <w:rPr>
                <w:rFonts w:eastAsia="Times New Roman"/>
                <w:i/>
                <w:iCs/>
                <w:color w:val="000000"/>
              </w:rPr>
              <w:t xml:space="preserve">Incluído conforme Relatório do 3º Ciclo de Monitoramento das Metas do Plano Nacional de Educação – 2020 (INEP). * </w:t>
            </w:r>
            <w:r w:rsidRPr="005166FD">
              <w:rPr>
                <w:rFonts w:eastAsia="Times New Roman"/>
                <w:b/>
                <w:bCs/>
                <w:i/>
                <w:iCs/>
                <w:color w:val="000000"/>
              </w:rPr>
              <w:t>Porém, a partir de 2021 os arquivos de dados do Censo Escolar da Educação Básica disponibilizados pelo INEP, não publicou as informações sobre de escolas públicas que selecionam diretores por meio de processo seletivo qualificado e eleição com participação da comunidade escolar. Dessa forma, para os municípios, a série histórica fica interrompida em 2021 por falta de dados</w:t>
            </w:r>
          </w:p>
        </w:tc>
      </w:tr>
      <w:tr w:rsidR="005166FD" w:rsidRPr="00C61F3F" w14:paraId="395E971A" w14:textId="77777777" w:rsidTr="004809FA">
        <w:trPr>
          <w:trHeight w:val="243"/>
        </w:trPr>
        <w:tc>
          <w:tcPr>
            <w:tcW w:w="13467" w:type="dxa"/>
            <w:gridSpan w:val="10"/>
            <w:tcBorders>
              <w:top w:val="single" w:sz="4" w:space="0" w:color="auto"/>
              <w:left w:val="single" w:sz="4" w:space="0" w:color="auto"/>
              <w:bottom w:val="single" w:sz="4" w:space="0" w:color="auto"/>
            </w:tcBorders>
            <w:shd w:val="clear" w:color="EFEFEF" w:fill="EFEFEF"/>
            <w:vAlign w:val="center"/>
          </w:tcPr>
          <w:p w14:paraId="0F1525FA" w14:textId="799B2B09" w:rsidR="005166FD" w:rsidRPr="005166FD" w:rsidRDefault="005166FD" w:rsidP="00A83075">
            <w:pPr>
              <w:spacing w:after="0" w:line="240" w:lineRule="auto"/>
              <w:jc w:val="center"/>
              <w:rPr>
                <w:rFonts w:eastAsia="Times New Roman"/>
                <w:b/>
                <w:bCs/>
                <w:color w:val="000000"/>
              </w:rPr>
            </w:pPr>
            <w:bookmarkStart w:id="24" w:name="_Hlk184126094"/>
            <w:r w:rsidRPr="005166FD">
              <w:rPr>
                <w:rFonts w:eastAsia="Times New Roman"/>
                <w:b/>
                <w:bCs/>
                <w:color w:val="000000"/>
              </w:rPr>
              <w:t>Dados / Indicadores:</w:t>
            </w:r>
            <w:r w:rsidR="00200E70">
              <w:rPr>
                <w:rFonts w:eastAsia="Times New Roman"/>
                <w:b/>
                <w:bCs/>
                <w:color w:val="000000"/>
              </w:rPr>
              <w:t xml:space="preserve"> Indicadr</w:t>
            </w:r>
            <w:r w:rsidRPr="005166FD">
              <w:rPr>
                <w:rFonts w:eastAsia="Times New Roman"/>
                <w:b/>
                <w:bCs/>
                <w:color w:val="000000"/>
              </w:rPr>
              <w:t xml:space="preserve"> 19A</w:t>
            </w:r>
          </w:p>
        </w:tc>
      </w:tr>
      <w:bookmarkEnd w:id="24"/>
      <w:tr w:rsidR="005166FD" w:rsidRPr="00C61F3F" w14:paraId="610734B4" w14:textId="004223A2" w:rsidTr="004809FA">
        <w:trPr>
          <w:trHeight w:val="242"/>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tcPr>
          <w:p w14:paraId="784DF98F" w14:textId="31E539E8" w:rsidR="005166FD" w:rsidRPr="002822B9" w:rsidRDefault="005166FD" w:rsidP="00A83075">
            <w:pPr>
              <w:jc w:val="center"/>
              <w:rPr>
                <w:rFonts w:eastAsia="Times New Roman"/>
                <w:b/>
                <w:bCs/>
                <w:color w:val="000000"/>
              </w:rPr>
            </w:pPr>
            <w:r>
              <w:rPr>
                <w:rFonts w:eastAsia="Times New Roman"/>
                <w:b/>
                <w:bCs/>
                <w:color w:val="000000"/>
              </w:rPr>
              <w:t>Ano</w:t>
            </w:r>
            <w:r w:rsidR="00894F78">
              <w:rPr>
                <w:rFonts w:eastAsia="Times New Roman"/>
                <w:b/>
                <w:bCs/>
                <w:color w:val="000000"/>
              </w:rPr>
              <w:t>s</w:t>
            </w:r>
            <w:r>
              <w:rPr>
                <w:rFonts w:eastAsia="Times New Roman"/>
                <w:b/>
                <w:bCs/>
                <w:color w:val="000000"/>
              </w:rPr>
              <w:t xml:space="preserve"> </w:t>
            </w:r>
          </w:p>
        </w:tc>
        <w:tc>
          <w:tcPr>
            <w:tcW w:w="1274" w:type="dxa"/>
            <w:gridSpan w:val="2"/>
            <w:tcBorders>
              <w:top w:val="single" w:sz="4" w:space="0" w:color="auto"/>
              <w:left w:val="nil"/>
              <w:bottom w:val="single" w:sz="4" w:space="0" w:color="auto"/>
              <w:right w:val="single" w:sz="4" w:space="0" w:color="auto"/>
            </w:tcBorders>
            <w:shd w:val="clear" w:color="EFEFEF" w:fill="EFEFEF"/>
            <w:vAlign w:val="center"/>
          </w:tcPr>
          <w:p w14:paraId="626BEA45" w14:textId="6FA76E33" w:rsidR="005166FD" w:rsidRPr="005166FD" w:rsidRDefault="005166FD" w:rsidP="00A83075">
            <w:pPr>
              <w:spacing w:after="0" w:line="240" w:lineRule="auto"/>
              <w:jc w:val="center"/>
              <w:rPr>
                <w:rFonts w:eastAsia="Times New Roman"/>
                <w:color w:val="000000"/>
              </w:rPr>
            </w:pPr>
            <w:r>
              <w:rPr>
                <w:rFonts w:eastAsia="Times New Roman"/>
                <w:color w:val="000000"/>
              </w:rPr>
              <w:t>2020</w:t>
            </w:r>
          </w:p>
        </w:tc>
        <w:tc>
          <w:tcPr>
            <w:tcW w:w="1346" w:type="dxa"/>
            <w:gridSpan w:val="2"/>
            <w:tcBorders>
              <w:top w:val="single" w:sz="4" w:space="0" w:color="auto"/>
              <w:left w:val="nil"/>
              <w:bottom w:val="single" w:sz="4" w:space="0" w:color="auto"/>
              <w:right w:val="single" w:sz="4" w:space="0" w:color="auto"/>
            </w:tcBorders>
            <w:shd w:val="clear" w:color="EFEFEF" w:fill="EFEFEF"/>
            <w:vAlign w:val="center"/>
          </w:tcPr>
          <w:p w14:paraId="4A103522" w14:textId="031A7075" w:rsidR="005166FD" w:rsidRPr="005166FD" w:rsidRDefault="005166FD" w:rsidP="00A83075">
            <w:pPr>
              <w:spacing w:after="0" w:line="240" w:lineRule="auto"/>
              <w:jc w:val="center"/>
              <w:rPr>
                <w:rFonts w:eastAsia="Times New Roman"/>
                <w:color w:val="000000"/>
              </w:rPr>
            </w:pPr>
            <w:r>
              <w:rPr>
                <w:rFonts w:eastAsia="Times New Roman"/>
                <w:color w:val="000000"/>
              </w:rPr>
              <w:t>2021</w:t>
            </w:r>
          </w:p>
        </w:tc>
        <w:tc>
          <w:tcPr>
            <w:tcW w:w="1314" w:type="dxa"/>
            <w:gridSpan w:val="2"/>
            <w:tcBorders>
              <w:top w:val="single" w:sz="4" w:space="0" w:color="auto"/>
              <w:left w:val="nil"/>
              <w:bottom w:val="single" w:sz="4" w:space="0" w:color="auto"/>
              <w:right w:val="single" w:sz="4" w:space="0" w:color="auto"/>
            </w:tcBorders>
            <w:shd w:val="clear" w:color="EFEFEF" w:fill="EFEFEF"/>
            <w:vAlign w:val="center"/>
          </w:tcPr>
          <w:p w14:paraId="02988DCA" w14:textId="2E4BED7F" w:rsidR="005166FD" w:rsidRPr="005166FD" w:rsidRDefault="005166FD" w:rsidP="00A83075">
            <w:pPr>
              <w:spacing w:after="0" w:line="240" w:lineRule="auto"/>
              <w:jc w:val="center"/>
              <w:rPr>
                <w:rFonts w:eastAsia="Times New Roman"/>
                <w:color w:val="000000"/>
              </w:rPr>
            </w:pPr>
            <w:r>
              <w:rPr>
                <w:rFonts w:eastAsia="Times New Roman"/>
                <w:color w:val="000000"/>
              </w:rPr>
              <w:t>2022</w:t>
            </w:r>
          </w:p>
        </w:tc>
        <w:tc>
          <w:tcPr>
            <w:tcW w:w="1087" w:type="dxa"/>
            <w:gridSpan w:val="2"/>
            <w:tcBorders>
              <w:top w:val="single" w:sz="4" w:space="0" w:color="auto"/>
              <w:left w:val="nil"/>
              <w:bottom w:val="single" w:sz="4" w:space="0" w:color="auto"/>
              <w:right w:val="single" w:sz="4" w:space="0" w:color="auto"/>
            </w:tcBorders>
            <w:shd w:val="clear" w:color="EFEFEF" w:fill="EFEFEF"/>
            <w:vAlign w:val="center"/>
          </w:tcPr>
          <w:p w14:paraId="0B9DF6E9" w14:textId="5C04E4B6" w:rsidR="005166FD" w:rsidRPr="005166FD" w:rsidRDefault="005166FD" w:rsidP="00A83075">
            <w:pPr>
              <w:spacing w:after="0" w:line="240" w:lineRule="auto"/>
              <w:jc w:val="center"/>
              <w:rPr>
                <w:rFonts w:eastAsia="Times New Roman"/>
                <w:color w:val="000000"/>
              </w:rPr>
            </w:pPr>
            <w:r>
              <w:rPr>
                <w:rFonts w:eastAsia="Times New Roman"/>
                <w:color w:val="000000"/>
              </w:rPr>
              <w:t>2023</w:t>
            </w:r>
          </w:p>
        </w:tc>
        <w:tc>
          <w:tcPr>
            <w:tcW w:w="6461" w:type="dxa"/>
            <w:vMerge w:val="restart"/>
            <w:tcBorders>
              <w:top w:val="single" w:sz="4" w:space="0" w:color="auto"/>
              <w:left w:val="nil"/>
            </w:tcBorders>
            <w:shd w:val="clear" w:color="EFEFEF" w:fill="EFEFEF"/>
            <w:vAlign w:val="center"/>
          </w:tcPr>
          <w:p w14:paraId="045DBB86" w14:textId="77777777" w:rsidR="005166FD" w:rsidRDefault="005166FD" w:rsidP="00A83075">
            <w:pPr>
              <w:spacing w:after="0" w:line="240" w:lineRule="auto"/>
              <w:jc w:val="center"/>
              <w:rPr>
                <w:rFonts w:eastAsia="Times New Roman"/>
                <w:i/>
                <w:iCs/>
                <w:color w:val="000000"/>
              </w:rPr>
            </w:pPr>
          </w:p>
        </w:tc>
      </w:tr>
      <w:tr w:rsidR="005166FD" w:rsidRPr="00C61F3F" w14:paraId="032B96A1" w14:textId="5152C69D" w:rsidTr="004809FA">
        <w:trPr>
          <w:trHeight w:val="292"/>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tcPr>
          <w:p w14:paraId="0EA012E3" w14:textId="7A345133" w:rsidR="005166FD" w:rsidRPr="002822B9" w:rsidRDefault="005166FD" w:rsidP="00A83075">
            <w:pPr>
              <w:jc w:val="center"/>
              <w:rPr>
                <w:rFonts w:eastAsia="Times New Roman"/>
                <w:b/>
                <w:bCs/>
                <w:color w:val="000000"/>
              </w:rPr>
            </w:pPr>
            <w:r>
              <w:rPr>
                <w:rFonts w:eastAsia="Times New Roman"/>
                <w:b/>
                <w:bCs/>
                <w:color w:val="000000"/>
              </w:rPr>
              <w:lastRenderedPageBreak/>
              <w:t>Indicador</w:t>
            </w:r>
            <w:r w:rsidR="00894F78">
              <w:rPr>
                <w:rFonts w:eastAsia="Times New Roman"/>
                <w:b/>
                <w:bCs/>
                <w:color w:val="000000"/>
              </w:rPr>
              <w:t>es</w:t>
            </w:r>
            <w:r>
              <w:rPr>
                <w:rFonts w:eastAsia="Times New Roman"/>
                <w:b/>
                <w:bCs/>
                <w:color w:val="000000"/>
              </w:rPr>
              <w:t xml:space="preserve"> </w:t>
            </w:r>
          </w:p>
        </w:tc>
        <w:tc>
          <w:tcPr>
            <w:tcW w:w="1274" w:type="dxa"/>
            <w:gridSpan w:val="2"/>
            <w:tcBorders>
              <w:top w:val="single" w:sz="4" w:space="0" w:color="auto"/>
              <w:left w:val="nil"/>
              <w:bottom w:val="single" w:sz="4" w:space="0" w:color="auto"/>
              <w:right w:val="single" w:sz="4" w:space="0" w:color="auto"/>
            </w:tcBorders>
            <w:shd w:val="clear" w:color="EFEFEF" w:fill="EFEFEF"/>
            <w:vAlign w:val="center"/>
          </w:tcPr>
          <w:p w14:paraId="2E014E74" w14:textId="6B1642CB" w:rsidR="005166FD" w:rsidRPr="005166FD" w:rsidRDefault="005166FD" w:rsidP="00A83075">
            <w:pPr>
              <w:spacing w:after="0" w:line="240" w:lineRule="auto"/>
              <w:jc w:val="center"/>
              <w:rPr>
                <w:rFonts w:eastAsia="Times New Roman"/>
                <w:color w:val="000000"/>
              </w:rPr>
            </w:pPr>
            <w:r>
              <w:rPr>
                <w:rFonts w:eastAsia="Times New Roman"/>
                <w:color w:val="000000"/>
              </w:rPr>
              <w:t>10,0%</w:t>
            </w:r>
          </w:p>
        </w:tc>
        <w:tc>
          <w:tcPr>
            <w:tcW w:w="1346" w:type="dxa"/>
            <w:gridSpan w:val="2"/>
            <w:tcBorders>
              <w:top w:val="single" w:sz="4" w:space="0" w:color="auto"/>
              <w:left w:val="nil"/>
              <w:bottom w:val="single" w:sz="4" w:space="0" w:color="auto"/>
              <w:right w:val="single" w:sz="4" w:space="0" w:color="auto"/>
            </w:tcBorders>
            <w:shd w:val="clear" w:color="EFEFEF" w:fill="EFEFEF"/>
            <w:vAlign w:val="center"/>
          </w:tcPr>
          <w:p w14:paraId="326D60BA" w14:textId="500D5CE2" w:rsidR="005166FD" w:rsidRPr="005166FD" w:rsidRDefault="005166FD" w:rsidP="00A83075">
            <w:pPr>
              <w:spacing w:after="0" w:line="240" w:lineRule="auto"/>
              <w:jc w:val="center"/>
              <w:rPr>
                <w:rFonts w:eastAsia="Times New Roman"/>
                <w:i/>
                <w:iCs/>
                <w:color w:val="000000"/>
              </w:rPr>
            </w:pPr>
            <w:r>
              <w:rPr>
                <w:rFonts w:eastAsia="Times New Roman"/>
                <w:i/>
                <w:iCs/>
                <w:color w:val="000000"/>
              </w:rPr>
              <w:t>*</w:t>
            </w:r>
          </w:p>
        </w:tc>
        <w:tc>
          <w:tcPr>
            <w:tcW w:w="1314" w:type="dxa"/>
            <w:gridSpan w:val="2"/>
            <w:tcBorders>
              <w:top w:val="single" w:sz="4" w:space="0" w:color="auto"/>
              <w:left w:val="nil"/>
              <w:bottom w:val="single" w:sz="4" w:space="0" w:color="auto"/>
              <w:right w:val="single" w:sz="4" w:space="0" w:color="auto"/>
            </w:tcBorders>
            <w:shd w:val="clear" w:color="EFEFEF" w:fill="EFEFEF"/>
            <w:vAlign w:val="center"/>
          </w:tcPr>
          <w:p w14:paraId="1DF6A066" w14:textId="2BB11CC0" w:rsidR="005166FD" w:rsidRPr="005166FD" w:rsidRDefault="005166FD" w:rsidP="00A83075">
            <w:pPr>
              <w:spacing w:after="0" w:line="240" w:lineRule="auto"/>
              <w:jc w:val="center"/>
              <w:rPr>
                <w:rFonts w:eastAsia="Times New Roman"/>
                <w:i/>
                <w:iCs/>
                <w:color w:val="000000"/>
              </w:rPr>
            </w:pPr>
            <w:r>
              <w:rPr>
                <w:rFonts w:eastAsia="Times New Roman"/>
                <w:i/>
                <w:iCs/>
                <w:color w:val="000000"/>
              </w:rPr>
              <w:t>*</w:t>
            </w:r>
          </w:p>
        </w:tc>
        <w:tc>
          <w:tcPr>
            <w:tcW w:w="1087" w:type="dxa"/>
            <w:gridSpan w:val="2"/>
            <w:tcBorders>
              <w:top w:val="single" w:sz="4" w:space="0" w:color="auto"/>
              <w:left w:val="nil"/>
              <w:bottom w:val="single" w:sz="4" w:space="0" w:color="auto"/>
              <w:right w:val="single" w:sz="4" w:space="0" w:color="auto"/>
            </w:tcBorders>
            <w:shd w:val="clear" w:color="EFEFEF" w:fill="EFEFEF"/>
            <w:vAlign w:val="center"/>
          </w:tcPr>
          <w:p w14:paraId="29170670" w14:textId="44A8B2A3" w:rsidR="005166FD" w:rsidRDefault="005166FD" w:rsidP="00A83075">
            <w:pPr>
              <w:spacing w:after="0" w:line="240" w:lineRule="auto"/>
              <w:jc w:val="center"/>
              <w:rPr>
                <w:rFonts w:eastAsia="Times New Roman"/>
                <w:i/>
                <w:iCs/>
                <w:color w:val="000000"/>
              </w:rPr>
            </w:pPr>
            <w:r>
              <w:rPr>
                <w:rFonts w:eastAsia="Times New Roman"/>
                <w:i/>
                <w:iCs/>
                <w:color w:val="000000"/>
              </w:rPr>
              <w:t>*</w:t>
            </w:r>
          </w:p>
        </w:tc>
        <w:tc>
          <w:tcPr>
            <w:tcW w:w="6461" w:type="dxa"/>
            <w:vMerge/>
            <w:tcBorders>
              <w:left w:val="nil"/>
              <w:bottom w:val="single" w:sz="4" w:space="0" w:color="auto"/>
            </w:tcBorders>
            <w:shd w:val="clear" w:color="EFEFEF" w:fill="EFEFEF"/>
            <w:vAlign w:val="center"/>
          </w:tcPr>
          <w:p w14:paraId="6F9A5910" w14:textId="77777777" w:rsidR="005166FD" w:rsidRDefault="005166FD" w:rsidP="00A83075">
            <w:pPr>
              <w:spacing w:after="0" w:line="240" w:lineRule="auto"/>
              <w:jc w:val="center"/>
              <w:rPr>
                <w:rFonts w:eastAsia="Times New Roman"/>
                <w:i/>
                <w:iCs/>
                <w:color w:val="000000"/>
              </w:rPr>
            </w:pPr>
          </w:p>
        </w:tc>
      </w:tr>
      <w:tr w:rsidR="007F7964" w:rsidRPr="00F23B58" w14:paraId="19237E7D" w14:textId="77777777" w:rsidTr="004809FA">
        <w:trPr>
          <w:trHeight w:val="600"/>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5C058793" w14:textId="0DC2B6D0" w:rsidR="007F7964" w:rsidRDefault="007F7964" w:rsidP="00A83075">
            <w:pPr>
              <w:spacing w:after="0" w:line="240" w:lineRule="auto"/>
              <w:jc w:val="center"/>
              <w:rPr>
                <w:rFonts w:eastAsia="Times New Roman"/>
                <w:b/>
                <w:bCs/>
                <w:color w:val="000000"/>
              </w:rPr>
            </w:pPr>
            <w:bookmarkStart w:id="25" w:name="_Hlk184128678"/>
            <w:bookmarkStart w:id="26" w:name="_Hlk184126804"/>
            <w:r w:rsidRPr="001B7D06">
              <w:rPr>
                <w:rFonts w:eastAsia="Times New Roman"/>
                <w:b/>
                <w:bCs/>
                <w:color w:val="000000"/>
              </w:rPr>
              <w:t xml:space="preserve">INDICADOR </w:t>
            </w:r>
            <w:r>
              <w:rPr>
                <w:rFonts w:eastAsia="Times New Roman"/>
                <w:b/>
                <w:bCs/>
                <w:color w:val="000000"/>
              </w:rPr>
              <w:t>19</w:t>
            </w:r>
            <w:r w:rsidR="00E925F6">
              <w:rPr>
                <w:rFonts w:eastAsia="Times New Roman"/>
                <w:b/>
                <w:bCs/>
                <w:color w:val="000000"/>
              </w:rPr>
              <w:t xml:space="preserve"> </w:t>
            </w:r>
            <w:r>
              <w:rPr>
                <w:rFonts w:eastAsia="Times New Roman"/>
                <w:b/>
                <w:bCs/>
                <w:color w:val="000000"/>
              </w:rPr>
              <w:t>B</w:t>
            </w:r>
          </w:p>
          <w:p w14:paraId="336BC9B6" w14:textId="77777777" w:rsidR="00200E70" w:rsidRDefault="00200E70" w:rsidP="00A83075">
            <w:pPr>
              <w:spacing w:after="0" w:line="240" w:lineRule="auto"/>
              <w:jc w:val="center"/>
              <w:rPr>
                <w:rFonts w:eastAsia="Times New Roman"/>
                <w:b/>
                <w:bCs/>
                <w:color w:val="000000"/>
              </w:rPr>
            </w:pPr>
          </w:p>
          <w:p w14:paraId="18FF33A4" w14:textId="77777777" w:rsidR="00200E70" w:rsidRPr="001B7D06" w:rsidRDefault="00200E70" w:rsidP="00A83075">
            <w:pPr>
              <w:spacing w:after="0" w:line="240" w:lineRule="auto"/>
              <w:jc w:val="center"/>
              <w:rPr>
                <w:rFonts w:eastAsia="Times New Roman"/>
                <w:b/>
                <w:bCs/>
                <w:color w:val="000000"/>
              </w:rPr>
            </w:pPr>
          </w:p>
        </w:tc>
        <w:tc>
          <w:tcPr>
            <w:tcW w:w="11482" w:type="dxa"/>
            <w:gridSpan w:val="9"/>
            <w:tcBorders>
              <w:top w:val="single" w:sz="4" w:space="0" w:color="auto"/>
              <w:left w:val="nil"/>
              <w:bottom w:val="single" w:sz="4" w:space="0" w:color="auto"/>
              <w:right w:val="single" w:sz="4" w:space="0" w:color="auto"/>
            </w:tcBorders>
            <w:shd w:val="clear" w:color="EFEFEF" w:fill="EFEFEF"/>
            <w:vAlign w:val="center"/>
          </w:tcPr>
          <w:p w14:paraId="116CE1EA" w14:textId="45DEE2CC" w:rsidR="007F7964" w:rsidRPr="00F23B58" w:rsidRDefault="00200E70" w:rsidP="00A83075">
            <w:pPr>
              <w:spacing w:after="0" w:line="240" w:lineRule="auto"/>
              <w:jc w:val="center"/>
              <w:rPr>
                <w:rFonts w:eastAsia="Times New Roman"/>
                <w:i/>
                <w:iCs/>
                <w:color w:val="000000"/>
              </w:rPr>
            </w:pPr>
            <w:r w:rsidRPr="00200E70">
              <w:rPr>
                <w:rFonts w:eastAsia="Times New Roman"/>
                <w:i/>
                <w:iCs/>
                <w:color w:val="000000"/>
              </w:rPr>
              <w:t>Percentual de existência de colegiados intraescolares (conselho escolar, associação de pais e mestres, grêmio estudantil) nas escolas públicas brasileiras</w:t>
            </w:r>
          </w:p>
        </w:tc>
      </w:tr>
      <w:tr w:rsidR="00200E70" w:rsidRPr="00F23B58" w14:paraId="1F460CEC" w14:textId="77777777" w:rsidTr="004809FA">
        <w:trPr>
          <w:trHeight w:val="600"/>
        </w:trPr>
        <w:tc>
          <w:tcPr>
            <w:tcW w:w="1985" w:type="dxa"/>
            <w:tcBorders>
              <w:top w:val="single" w:sz="4" w:space="0" w:color="auto"/>
              <w:left w:val="single" w:sz="4" w:space="0" w:color="auto"/>
              <w:bottom w:val="single" w:sz="4" w:space="0" w:color="auto"/>
              <w:right w:val="single" w:sz="4" w:space="0" w:color="auto"/>
            </w:tcBorders>
            <w:shd w:val="clear" w:color="EFEFEF" w:fill="EFEFEF"/>
            <w:vAlign w:val="center"/>
          </w:tcPr>
          <w:p w14:paraId="338C57E1" w14:textId="1C5867C2" w:rsidR="00200E70" w:rsidRPr="00200E70" w:rsidRDefault="00200E70" w:rsidP="00A83075">
            <w:pPr>
              <w:spacing w:after="0" w:line="240" w:lineRule="auto"/>
              <w:jc w:val="center"/>
              <w:rPr>
                <w:rFonts w:eastAsia="Times New Roman"/>
                <w:b/>
                <w:bCs/>
                <w:color w:val="000000"/>
                <w:sz w:val="24"/>
                <w:szCs w:val="24"/>
              </w:rPr>
            </w:pPr>
            <w:r w:rsidRPr="00200E70">
              <w:rPr>
                <w:rFonts w:eastAsia="Times New Roman"/>
                <w:b/>
                <w:bCs/>
                <w:color w:val="000000"/>
                <w:sz w:val="24"/>
                <w:szCs w:val="24"/>
              </w:rPr>
              <w:t xml:space="preserve">Comentário </w:t>
            </w:r>
          </w:p>
          <w:p w14:paraId="533DA202" w14:textId="77777777" w:rsidR="00200E70" w:rsidRPr="001B7D06" w:rsidRDefault="00200E70" w:rsidP="00A83075">
            <w:pPr>
              <w:spacing w:after="0" w:line="240" w:lineRule="auto"/>
              <w:jc w:val="center"/>
              <w:rPr>
                <w:rFonts w:eastAsia="Times New Roman"/>
                <w:b/>
                <w:bCs/>
                <w:color w:val="000000"/>
              </w:rPr>
            </w:pPr>
          </w:p>
        </w:tc>
        <w:tc>
          <w:tcPr>
            <w:tcW w:w="11482" w:type="dxa"/>
            <w:gridSpan w:val="9"/>
            <w:tcBorders>
              <w:top w:val="single" w:sz="4" w:space="0" w:color="auto"/>
              <w:left w:val="nil"/>
              <w:bottom w:val="single" w:sz="4" w:space="0" w:color="auto"/>
              <w:right w:val="single" w:sz="4" w:space="0" w:color="auto"/>
            </w:tcBorders>
            <w:shd w:val="clear" w:color="EFEFEF" w:fill="EFEFEF"/>
            <w:vAlign w:val="center"/>
          </w:tcPr>
          <w:p w14:paraId="7E7D12C5" w14:textId="3E3AE6C0" w:rsidR="00200E70" w:rsidRPr="00200E70" w:rsidRDefault="00200E70" w:rsidP="00A83075">
            <w:pPr>
              <w:spacing w:after="0" w:line="240" w:lineRule="auto"/>
              <w:jc w:val="center"/>
              <w:rPr>
                <w:rFonts w:eastAsia="Times New Roman"/>
                <w:i/>
                <w:iCs/>
                <w:color w:val="000000"/>
              </w:rPr>
            </w:pPr>
            <w:r w:rsidRPr="00200E70">
              <w:rPr>
                <w:rFonts w:eastAsia="Times New Roman"/>
                <w:i/>
                <w:iCs/>
                <w:color w:val="000000"/>
              </w:rPr>
              <w:t>Incluído conforme Relatório do 3º Ciclo de Monitoramento das Metas do Plano Nacional de Educação – 2020 (INEP).</w:t>
            </w:r>
          </w:p>
        </w:tc>
      </w:tr>
      <w:tr w:rsidR="00200E70" w:rsidRPr="00F23B58" w14:paraId="1B684608" w14:textId="77777777" w:rsidTr="004809FA">
        <w:trPr>
          <w:trHeight w:val="295"/>
        </w:trPr>
        <w:tc>
          <w:tcPr>
            <w:tcW w:w="13467" w:type="dxa"/>
            <w:gridSpan w:val="10"/>
            <w:tcBorders>
              <w:top w:val="single" w:sz="4" w:space="0" w:color="auto"/>
              <w:left w:val="single" w:sz="4" w:space="0" w:color="auto"/>
              <w:bottom w:val="single" w:sz="4" w:space="0" w:color="auto"/>
              <w:right w:val="single" w:sz="4" w:space="0" w:color="auto"/>
            </w:tcBorders>
            <w:shd w:val="clear" w:color="EFEFEF" w:fill="EFEFEF"/>
            <w:vAlign w:val="center"/>
          </w:tcPr>
          <w:p w14:paraId="5E526E8F" w14:textId="4F446425" w:rsidR="00200E70" w:rsidRPr="00200E70" w:rsidRDefault="00200E70" w:rsidP="00A83075">
            <w:pPr>
              <w:spacing w:after="0" w:line="240" w:lineRule="auto"/>
              <w:jc w:val="center"/>
              <w:rPr>
                <w:rFonts w:eastAsia="Times New Roman"/>
                <w:i/>
                <w:iCs/>
                <w:color w:val="000000"/>
              </w:rPr>
            </w:pPr>
            <w:bookmarkStart w:id="27" w:name="_Hlk184126055"/>
            <w:r w:rsidRPr="00200E70">
              <w:rPr>
                <w:rFonts w:eastAsia="Times New Roman"/>
                <w:b/>
                <w:bCs/>
                <w:i/>
                <w:iCs/>
                <w:color w:val="000000"/>
              </w:rPr>
              <w:t>Dados / Indicadores: Indicadr 19</w:t>
            </w:r>
            <w:r w:rsidR="00E925F6">
              <w:rPr>
                <w:rFonts w:eastAsia="Times New Roman"/>
                <w:b/>
                <w:bCs/>
                <w:i/>
                <w:iCs/>
                <w:color w:val="000000"/>
              </w:rPr>
              <w:t xml:space="preserve"> B</w:t>
            </w:r>
          </w:p>
        </w:tc>
      </w:tr>
      <w:bookmarkEnd w:id="27"/>
      <w:tr w:rsidR="007F7964" w:rsidRPr="001B7D06" w14:paraId="121E63B0" w14:textId="77777777" w:rsidTr="004809FA">
        <w:trPr>
          <w:gridAfter w:val="2"/>
          <w:wAfter w:w="6591" w:type="dxa"/>
          <w:trHeight w:val="300"/>
        </w:trPr>
        <w:tc>
          <w:tcPr>
            <w:tcW w:w="1985" w:type="dxa"/>
            <w:tcBorders>
              <w:top w:val="single" w:sz="4" w:space="0" w:color="auto"/>
              <w:left w:val="single" w:sz="4" w:space="0" w:color="auto"/>
              <w:bottom w:val="single" w:sz="4" w:space="0" w:color="auto"/>
              <w:right w:val="single" w:sz="4" w:space="0" w:color="auto"/>
            </w:tcBorders>
            <w:vAlign w:val="center"/>
            <w:hideMark/>
          </w:tcPr>
          <w:p w14:paraId="01B848E5" w14:textId="441C1181" w:rsidR="007F7964" w:rsidRPr="001B7D06" w:rsidRDefault="00200E70" w:rsidP="00200E70">
            <w:pPr>
              <w:spacing w:after="0" w:line="240" w:lineRule="auto"/>
              <w:jc w:val="center"/>
              <w:rPr>
                <w:rFonts w:eastAsia="Times New Roman"/>
                <w:b/>
                <w:bCs/>
                <w:color w:val="000000"/>
              </w:rPr>
            </w:pPr>
            <w:r>
              <w:rPr>
                <w:rFonts w:eastAsia="Times New Roman"/>
                <w:b/>
                <w:bCs/>
                <w:color w:val="000000"/>
              </w:rPr>
              <w:t>Ano</w:t>
            </w:r>
            <w:r w:rsidR="00894F78">
              <w:rPr>
                <w:rFonts w:eastAsia="Times New Roman"/>
                <w:b/>
                <w:bCs/>
                <w:color w:val="000000"/>
              </w:rPr>
              <w:t>s</w:t>
            </w:r>
          </w:p>
        </w:tc>
        <w:tc>
          <w:tcPr>
            <w:tcW w:w="1176" w:type="dxa"/>
            <w:tcBorders>
              <w:top w:val="nil"/>
              <w:left w:val="nil"/>
              <w:bottom w:val="single" w:sz="4" w:space="0" w:color="auto"/>
              <w:right w:val="single" w:sz="4" w:space="0" w:color="auto"/>
            </w:tcBorders>
            <w:shd w:val="clear" w:color="EFEFEF" w:fill="EFEFEF"/>
            <w:vAlign w:val="center"/>
          </w:tcPr>
          <w:p w14:paraId="15D1379C" w14:textId="28B20F61" w:rsidR="007F7964" w:rsidRPr="001B7D06" w:rsidRDefault="00200E70" w:rsidP="00A83075">
            <w:pPr>
              <w:spacing w:after="0" w:line="240" w:lineRule="auto"/>
              <w:jc w:val="center"/>
              <w:rPr>
                <w:rFonts w:eastAsia="Times New Roman"/>
                <w:b/>
                <w:bCs/>
                <w:color w:val="000000"/>
              </w:rPr>
            </w:pPr>
            <w:r>
              <w:rPr>
                <w:rFonts w:eastAsia="Times New Roman"/>
                <w:b/>
                <w:bCs/>
                <w:color w:val="000000"/>
              </w:rPr>
              <w:t>2020</w:t>
            </w:r>
          </w:p>
        </w:tc>
        <w:tc>
          <w:tcPr>
            <w:tcW w:w="1262" w:type="dxa"/>
            <w:gridSpan w:val="2"/>
            <w:tcBorders>
              <w:top w:val="nil"/>
              <w:left w:val="nil"/>
              <w:bottom w:val="single" w:sz="4" w:space="0" w:color="auto"/>
              <w:right w:val="single" w:sz="4" w:space="0" w:color="auto"/>
            </w:tcBorders>
            <w:shd w:val="clear" w:color="EFEFEF" w:fill="EFEFEF"/>
            <w:vAlign w:val="center"/>
          </w:tcPr>
          <w:p w14:paraId="164F1AEB" w14:textId="53F2F161" w:rsidR="007F7964" w:rsidRPr="001B7D06" w:rsidRDefault="00200E70" w:rsidP="00A83075">
            <w:pPr>
              <w:spacing w:after="0" w:line="240" w:lineRule="auto"/>
              <w:jc w:val="center"/>
              <w:rPr>
                <w:rFonts w:eastAsia="Times New Roman"/>
                <w:b/>
                <w:bCs/>
                <w:color w:val="000000"/>
              </w:rPr>
            </w:pPr>
            <w:r>
              <w:rPr>
                <w:rFonts w:eastAsia="Times New Roman"/>
                <w:b/>
                <w:bCs/>
                <w:color w:val="000000"/>
              </w:rPr>
              <w:t>2021</w:t>
            </w:r>
          </w:p>
        </w:tc>
        <w:tc>
          <w:tcPr>
            <w:tcW w:w="1074" w:type="dxa"/>
            <w:gridSpan w:val="2"/>
            <w:tcBorders>
              <w:top w:val="nil"/>
              <w:left w:val="nil"/>
              <w:bottom w:val="single" w:sz="4" w:space="0" w:color="auto"/>
              <w:right w:val="single" w:sz="4" w:space="0" w:color="auto"/>
            </w:tcBorders>
            <w:shd w:val="clear" w:color="EFEFEF" w:fill="EFEFEF"/>
            <w:vAlign w:val="center"/>
          </w:tcPr>
          <w:p w14:paraId="73C8592C" w14:textId="58540D07" w:rsidR="007F7964" w:rsidRPr="001B7D06" w:rsidRDefault="00200E70" w:rsidP="00A83075">
            <w:pPr>
              <w:spacing w:after="0" w:line="240" w:lineRule="auto"/>
              <w:jc w:val="center"/>
              <w:rPr>
                <w:rFonts w:eastAsia="Times New Roman"/>
                <w:b/>
                <w:bCs/>
                <w:color w:val="000000"/>
              </w:rPr>
            </w:pPr>
            <w:r>
              <w:rPr>
                <w:rFonts w:eastAsia="Times New Roman"/>
                <w:b/>
                <w:bCs/>
                <w:color w:val="000000"/>
              </w:rPr>
              <w:t>2022</w:t>
            </w:r>
          </w:p>
        </w:tc>
        <w:tc>
          <w:tcPr>
            <w:tcW w:w="1379" w:type="dxa"/>
            <w:gridSpan w:val="2"/>
            <w:tcBorders>
              <w:top w:val="nil"/>
              <w:left w:val="nil"/>
              <w:bottom w:val="single" w:sz="4" w:space="0" w:color="auto"/>
              <w:right w:val="single" w:sz="4" w:space="0" w:color="auto"/>
            </w:tcBorders>
            <w:shd w:val="clear" w:color="EFEFEF" w:fill="EFEFEF"/>
            <w:vAlign w:val="center"/>
          </w:tcPr>
          <w:p w14:paraId="6811E8D7" w14:textId="5D6417A0" w:rsidR="007F7964" w:rsidRPr="001B7D06" w:rsidRDefault="00200E70" w:rsidP="00A83075">
            <w:pPr>
              <w:spacing w:after="0" w:line="240" w:lineRule="auto"/>
              <w:jc w:val="center"/>
              <w:rPr>
                <w:rFonts w:eastAsia="Times New Roman"/>
                <w:b/>
                <w:bCs/>
                <w:color w:val="000000"/>
              </w:rPr>
            </w:pPr>
            <w:r>
              <w:rPr>
                <w:rFonts w:eastAsia="Times New Roman"/>
                <w:b/>
                <w:bCs/>
                <w:color w:val="000000"/>
              </w:rPr>
              <w:t>2023</w:t>
            </w:r>
          </w:p>
        </w:tc>
      </w:tr>
      <w:tr w:rsidR="007F7964" w:rsidRPr="001B7D06" w14:paraId="2D2204F6" w14:textId="77777777" w:rsidTr="004809FA">
        <w:trPr>
          <w:gridAfter w:val="2"/>
          <w:wAfter w:w="6591" w:type="dxa"/>
          <w:trHeight w:val="487"/>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319C6" w14:textId="1FA74A07" w:rsidR="007F7964" w:rsidRPr="00200E70" w:rsidRDefault="00200E70" w:rsidP="00200E70">
            <w:pPr>
              <w:spacing w:after="0" w:line="240" w:lineRule="auto"/>
              <w:jc w:val="center"/>
              <w:rPr>
                <w:rFonts w:eastAsia="Times New Roman"/>
                <w:b/>
                <w:bCs/>
                <w:color w:val="000000"/>
                <w:sz w:val="24"/>
                <w:szCs w:val="24"/>
              </w:rPr>
            </w:pPr>
            <w:r w:rsidRPr="00200E70">
              <w:rPr>
                <w:rFonts w:eastAsia="Times New Roman"/>
                <w:b/>
                <w:bCs/>
                <w:color w:val="000000"/>
                <w:sz w:val="24"/>
                <w:szCs w:val="24"/>
              </w:rPr>
              <w:t>Indicador</w:t>
            </w:r>
            <w:r w:rsidR="00894F78">
              <w:rPr>
                <w:rFonts w:eastAsia="Times New Roman"/>
                <w:b/>
                <w:bCs/>
                <w:color w:val="000000"/>
                <w:sz w:val="24"/>
                <w:szCs w:val="24"/>
              </w:rPr>
              <w:t>es</w:t>
            </w:r>
          </w:p>
        </w:tc>
        <w:tc>
          <w:tcPr>
            <w:tcW w:w="1176" w:type="dxa"/>
            <w:tcBorders>
              <w:top w:val="nil"/>
              <w:left w:val="nil"/>
              <w:bottom w:val="single" w:sz="4" w:space="0" w:color="auto"/>
              <w:right w:val="single" w:sz="4" w:space="0" w:color="auto"/>
            </w:tcBorders>
            <w:shd w:val="clear" w:color="auto" w:fill="auto"/>
            <w:vAlign w:val="center"/>
            <w:hideMark/>
          </w:tcPr>
          <w:p w14:paraId="4D609BAB" w14:textId="732C6F8C" w:rsidR="007F7964" w:rsidRPr="001B7D06" w:rsidRDefault="00200E70" w:rsidP="00A83075">
            <w:pPr>
              <w:spacing w:after="0" w:line="240" w:lineRule="auto"/>
              <w:jc w:val="center"/>
              <w:rPr>
                <w:rFonts w:eastAsia="Times New Roman"/>
                <w:color w:val="000000"/>
              </w:rPr>
            </w:pPr>
            <w:r>
              <w:rPr>
                <w:rFonts w:eastAsia="Times New Roman"/>
                <w:color w:val="000000"/>
              </w:rPr>
              <w:t>66,7 %</w:t>
            </w:r>
          </w:p>
        </w:tc>
        <w:tc>
          <w:tcPr>
            <w:tcW w:w="1262" w:type="dxa"/>
            <w:gridSpan w:val="2"/>
            <w:tcBorders>
              <w:top w:val="nil"/>
              <w:left w:val="nil"/>
              <w:bottom w:val="single" w:sz="4" w:space="0" w:color="auto"/>
              <w:right w:val="single" w:sz="4" w:space="0" w:color="auto"/>
            </w:tcBorders>
            <w:shd w:val="clear" w:color="auto" w:fill="auto"/>
            <w:vAlign w:val="center"/>
            <w:hideMark/>
          </w:tcPr>
          <w:p w14:paraId="0E40C7B1" w14:textId="4A765079" w:rsidR="007F7964" w:rsidRPr="001B7D06" w:rsidRDefault="00200E70" w:rsidP="00A83075">
            <w:pPr>
              <w:spacing w:after="0" w:line="240" w:lineRule="auto"/>
              <w:jc w:val="center"/>
              <w:rPr>
                <w:rFonts w:eastAsia="Times New Roman"/>
                <w:color w:val="000000"/>
              </w:rPr>
            </w:pPr>
            <w:r>
              <w:rPr>
                <w:rFonts w:eastAsia="Times New Roman"/>
                <w:color w:val="000000"/>
              </w:rPr>
              <w:t>73,3 %</w:t>
            </w:r>
            <w:r w:rsidR="007F7964" w:rsidRPr="001B7D06">
              <w:rPr>
                <w:rFonts w:eastAsia="Times New Roman"/>
                <w:color w:val="000000"/>
              </w:rPr>
              <w:t> </w:t>
            </w:r>
          </w:p>
        </w:tc>
        <w:tc>
          <w:tcPr>
            <w:tcW w:w="1074" w:type="dxa"/>
            <w:gridSpan w:val="2"/>
            <w:tcBorders>
              <w:top w:val="nil"/>
              <w:left w:val="nil"/>
              <w:bottom w:val="single" w:sz="4" w:space="0" w:color="auto"/>
              <w:right w:val="single" w:sz="4" w:space="0" w:color="auto"/>
            </w:tcBorders>
            <w:shd w:val="clear" w:color="auto" w:fill="auto"/>
            <w:vAlign w:val="center"/>
            <w:hideMark/>
          </w:tcPr>
          <w:p w14:paraId="6639793C" w14:textId="438AA4AC" w:rsidR="007F7964" w:rsidRPr="001B7D06" w:rsidRDefault="00200E70" w:rsidP="00A83075">
            <w:pPr>
              <w:spacing w:after="0" w:line="240" w:lineRule="auto"/>
              <w:jc w:val="center"/>
              <w:rPr>
                <w:rFonts w:eastAsia="Times New Roman"/>
                <w:color w:val="000000"/>
              </w:rPr>
            </w:pPr>
            <w:r>
              <w:rPr>
                <w:rFonts w:eastAsia="Times New Roman"/>
                <w:color w:val="000000"/>
              </w:rPr>
              <w:t>76,7 %</w:t>
            </w:r>
            <w:r w:rsidR="007F7964">
              <w:rPr>
                <w:rFonts w:eastAsia="Times New Roman"/>
                <w:color w:val="000000"/>
              </w:rPr>
              <w:t xml:space="preserve"> </w:t>
            </w:r>
            <w:r w:rsidR="007F7964" w:rsidRPr="001B7D06">
              <w:rPr>
                <w:rFonts w:eastAsia="Times New Roman"/>
                <w:color w:val="000000"/>
              </w:rPr>
              <w:t> </w:t>
            </w:r>
          </w:p>
        </w:tc>
        <w:tc>
          <w:tcPr>
            <w:tcW w:w="1379" w:type="dxa"/>
            <w:gridSpan w:val="2"/>
            <w:tcBorders>
              <w:top w:val="nil"/>
              <w:left w:val="nil"/>
              <w:bottom w:val="single" w:sz="4" w:space="0" w:color="auto"/>
              <w:right w:val="single" w:sz="4" w:space="0" w:color="auto"/>
            </w:tcBorders>
            <w:shd w:val="clear" w:color="auto" w:fill="auto"/>
            <w:vAlign w:val="center"/>
          </w:tcPr>
          <w:p w14:paraId="45ECEBE2" w14:textId="1D1C150D" w:rsidR="007F7964" w:rsidRPr="001B7D06" w:rsidRDefault="00200E70" w:rsidP="00A83075">
            <w:pPr>
              <w:spacing w:after="0" w:line="240" w:lineRule="auto"/>
              <w:jc w:val="center"/>
              <w:rPr>
                <w:rFonts w:eastAsia="Times New Roman"/>
                <w:color w:val="000000"/>
              </w:rPr>
            </w:pPr>
            <w:r>
              <w:rPr>
                <w:rFonts w:eastAsia="Times New Roman"/>
                <w:color w:val="000000"/>
              </w:rPr>
              <w:t>76,7 %</w:t>
            </w:r>
          </w:p>
        </w:tc>
      </w:tr>
    </w:tbl>
    <w:tbl>
      <w:tblPr>
        <w:tblStyle w:val="Tabelacomgrade"/>
        <w:tblW w:w="13480" w:type="dxa"/>
        <w:tblInd w:w="-5" w:type="dxa"/>
        <w:tblLook w:val="04A0" w:firstRow="1" w:lastRow="0" w:firstColumn="1" w:lastColumn="0" w:noHBand="0" w:noVBand="1"/>
      </w:tblPr>
      <w:tblGrid>
        <w:gridCol w:w="13480"/>
      </w:tblGrid>
      <w:tr w:rsidR="00200E70" w14:paraId="22B0F9BF" w14:textId="77777777" w:rsidTr="00D31FB0">
        <w:trPr>
          <w:trHeight w:val="297"/>
        </w:trPr>
        <w:tc>
          <w:tcPr>
            <w:tcW w:w="13480" w:type="dxa"/>
          </w:tcPr>
          <w:bookmarkEnd w:id="25"/>
          <w:p w14:paraId="3E461C1A" w14:textId="1EF4C9F8" w:rsidR="00200E70" w:rsidRDefault="00200E70" w:rsidP="00200E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INEP – CENSO Escolar da Educação Básica</w:t>
            </w:r>
          </w:p>
        </w:tc>
      </w:tr>
    </w:tbl>
    <w:tbl>
      <w:tblPr>
        <w:tblpPr w:leftFromText="141" w:rightFromText="141" w:vertAnchor="text" w:tblpY="1"/>
        <w:tblOverlap w:val="never"/>
        <w:tblW w:w="13462" w:type="dxa"/>
        <w:tblCellMar>
          <w:left w:w="70" w:type="dxa"/>
          <w:right w:w="70" w:type="dxa"/>
        </w:tblCellMar>
        <w:tblLook w:val="04A0" w:firstRow="1" w:lastRow="0" w:firstColumn="1" w:lastColumn="0" w:noHBand="0" w:noVBand="1"/>
      </w:tblPr>
      <w:tblGrid>
        <w:gridCol w:w="2055"/>
        <w:gridCol w:w="61"/>
        <w:gridCol w:w="14"/>
        <w:gridCol w:w="1101"/>
        <w:gridCol w:w="75"/>
        <w:gridCol w:w="1187"/>
        <w:gridCol w:w="75"/>
        <w:gridCol w:w="8894"/>
      </w:tblGrid>
      <w:tr w:rsidR="00787213" w:rsidRPr="00D31FB0" w14:paraId="5080CF4C" w14:textId="77777777" w:rsidTr="004809FA">
        <w:trPr>
          <w:trHeight w:val="600"/>
        </w:trPr>
        <w:tc>
          <w:tcPr>
            <w:tcW w:w="2116" w:type="dxa"/>
            <w:gridSpan w:val="2"/>
            <w:tcBorders>
              <w:top w:val="single" w:sz="4" w:space="0" w:color="auto"/>
              <w:left w:val="single" w:sz="4" w:space="0" w:color="auto"/>
              <w:bottom w:val="single" w:sz="4" w:space="0" w:color="auto"/>
              <w:right w:val="single" w:sz="4" w:space="0" w:color="auto"/>
            </w:tcBorders>
            <w:shd w:val="clear" w:color="EFEFEF" w:fill="EFEFEF"/>
            <w:vAlign w:val="center"/>
            <w:hideMark/>
          </w:tcPr>
          <w:bookmarkEnd w:id="26"/>
          <w:p w14:paraId="5A42E137" w14:textId="277A5FB7" w:rsidR="00D31FB0" w:rsidRPr="00D31FB0" w:rsidRDefault="00D31FB0" w:rsidP="004809FA">
            <w:pPr>
              <w:spacing w:after="0" w:line="240" w:lineRule="auto"/>
              <w:rPr>
                <w:rFonts w:asciiTheme="majorHAnsi" w:eastAsia="Times New Roman" w:hAnsiTheme="majorHAnsi" w:cstheme="majorHAnsi"/>
                <w:b/>
                <w:bCs/>
                <w:sz w:val="24"/>
                <w:szCs w:val="24"/>
              </w:rPr>
            </w:pPr>
            <w:r w:rsidRPr="00D31FB0">
              <w:rPr>
                <w:rFonts w:asciiTheme="majorHAnsi" w:eastAsia="Times New Roman" w:hAnsiTheme="majorHAnsi" w:cstheme="majorHAnsi"/>
                <w:b/>
                <w:bCs/>
                <w:sz w:val="24"/>
                <w:szCs w:val="24"/>
              </w:rPr>
              <w:t>INDICADOR 19</w:t>
            </w:r>
            <w:r w:rsidR="00787213">
              <w:rPr>
                <w:rFonts w:asciiTheme="majorHAnsi" w:eastAsia="Times New Roman" w:hAnsiTheme="majorHAnsi" w:cstheme="majorHAnsi"/>
                <w:b/>
                <w:bCs/>
                <w:sz w:val="24"/>
                <w:szCs w:val="24"/>
              </w:rPr>
              <w:t xml:space="preserve"> </w:t>
            </w:r>
            <w:r>
              <w:rPr>
                <w:rFonts w:asciiTheme="majorHAnsi" w:eastAsia="Times New Roman" w:hAnsiTheme="majorHAnsi" w:cstheme="majorHAnsi"/>
                <w:b/>
                <w:bCs/>
                <w:sz w:val="24"/>
                <w:szCs w:val="24"/>
              </w:rPr>
              <w:t>C</w:t>
            </w:r>
          </w:p>
          <w:p w14:paraId="52C6E4EE"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p w14:paraId="33495228"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tc>
        <w:tc>
          <w:tcPr>
            <w:tcW w:w="11346" w:type="dxa"/>
            <w:gridSpan w:val="6"/>
            <w:tcBorders>
              <w:top w:val="single" w:sz="4" w:space="0" w:color="auto"/>
              <w:left w:val="nil"/>
              <w:bottom w:val="single" w:sz="4" w:space="0" w:color="auto"/>
              <w:right w:val="single" w:sz="4" w:space="0" w:color="auto"/>
            </w:tcBorders>
            <w:shd w:val="clear" w:color="EFEFEF" w:fill="EFEFEF"/>
            <w:vAlign w:val="center"/>
          </w:tcPr>
          <w:p w14:paraId="1EE19E40" w14:textId="49E1A7EC" w:rsidR="00D31FB0" w:rsidRPr="00D31FB0" w:rsidRDefault="00D31FB0" w:rsidP="004809FA">
            <w:pPr>
              <w:spacing w:after="0" w:line="240" w:lineRule="auto"/>
              <w:jc w:val="center"/>
              <w:rPr>
                <w:rFonts w:ascii="Times New Roman" w:eastAsia="Times New Roman" w:hAnsi="Times New Roman" w:cs="Times New Roman"/>
                <w:i/>
                <w:iCs/>
                <w:sz w:val="24"/>
                <w:szCs w:val="24"/>
              </w:rPr>
            </w:pPr>
            <w:r w:rsidRPr="00D31FB0">
              <w:rPr>
                <w:rFonts w:eastAsia="Times New Roman"/>
                <w:i/>
                <w:iCs/>
                <w:sz w:val="24"/>
                <w:szCs w:val="24"/>
              </w:rPr>
              <w:t>Percentual de existência de colegiados extraescolares (Conselho Estadual de Educação, Conselhos de Acompanhamento e Controle Social do Fundeb, Conselhos de Alimentação Escolar e Fórum Permanente de Educação) nas unidades federativas</w:t>
            </w:r>
            <w:r w:rsidRPr="00D31FB0">
              <w:rPr>
                <w:rFonts w:ascii="Times New Roman" w:eastAsia="Times New Roman" w:hAnsi="Times New Roman" w:cs="Times New Roman"/>
                <w:i/>
                <w:iCs/>
                <w:sz w:val="24"/>
                <w:szCs w:val="24"/>
              </w:rPr>
              <w:t>.</w:t>
            </w:r>
          </w:p>
        </w:tc>
      </w:tr>
      <w:tr w:rsidR="00787213" w:rsidRPr="00D31FB0" w14:paraId="15198AF9" w14:textId="77777777" w:rsidTr="004809FA">
        <w:trPr>
          <w:trHeight w:val="600"/>
        </w:trPr>
        <w:tc>
          <w:tcPr>
            <w:tcW w:w="2116" w:type="dxa"/>
            <w:gridSpan w:val="2"/>
            <w:tcBorders>
              <w:top w:val="single" w:sz="4" w:space="0" w:color="auto"/>
              <w:left w:val="single" w:sz="4" w:space="0" w:color="auto"/>
              <w:bottom w:val="single" w:sz="4" w:space="0" w:color="auto"/>
              <w:right w:val="single" w:sz="4" w:space="0" w:color="auto"/>
            </w:tcBorders>
            <w:shd w:val="clear" w:color="EFEFEF" w:fill="EFEFEF"/>
            <w:vAlign w:val="center"/>
          </w:tcPr>
          <w:p w14:paraId="789D6C79" w14:textId="77777777" w:rsidR="00D31FB0" w:rsidRPr="00D31FB0" w:rsidRDefault="00D31FB0" w:rsidP="004809FA">
            <w:pPr>
              <w:spacing w:after="0" w:line="240" w:lineRule="auto"/>
              <w:rPr>
                <w:rFonts w:ascii="Times New Roman" w:eastAsia="Times New Roman" w:hAnsi="Times New Roman" w:cs="Times New Roman"/>
                <w:b/>
                <w:bCs/>
                <w:sz w:val="24"/>
                <w:szCs w:val="24"/>
              </w:rPr>
            </w:pPr>
            <w:r w:rsidRPr="00D31FB0">
              <w:rPr>
                <w:rFonts w:ascii="Times New Roman" w:eastAsia="Times New Roman" w:hAnsi="Times New Roman" w:cs="Times New Roman"/>
                <w:b/>
                <w:bCs/>
                <w:sz w:val="24"/>
                <w:szCs w:val="24"/>
              </w:rPr>
              <w:t xml:space="preserve">Comentário </w:t>
            </w:r>
          </w:p>
          <w:p w14:paraId="4A57644E"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tc>
        <w:tc>
          <w:tcPr>
            <w:tcW w:w="11346" w:type="dxa"/>
            <w:gridSpan w:val="6"/>
            <w:tcBorders>
              <w:top w:val="single" w:sz="4" w:space="0" w:color="auto"/>
              <w:left w:val="nil"/>
              <w:bottom w:val="single" w:sz="4" w:space="0" w:color="auto"/>
              <w:right w:val="single" w:sz="4" w:space="0" w:color="auto"/>
            </w:tcBorders>
            <w:shd w:val="clear" w:color="EFEFEF" w:fill="EFEFEF"/>
            <w:vAlign w:val="center"/>
          </w:tcPr>
          <w:p w14:paraId="15AFD20A" w14:textId="36E6746F" w:rsidR="00D31FB0" w:rsidRPr="00D31FB0" w:rsidRDefault="00D31FB0" w:rsidP="004809FA">
            <w:pPr>
              <w:spacing w:after="0" w:line="240" w:lineRule="auto"/>
              <w:jc w:val="center"/>
              <w:rPr>
                <w:rFonts w:ascii="Times New Roman" w:eastAsia="Times New Roman" w:hAnsi="Times New Roman" w:cs="Times New Roman"/>
                <w:i/>
                <w:iCs/>
                <w:sz w:val="24"/>
                <w:szCs w:val="24"/>
              </w:rPr>
            </w:pPr>
            <w:r w:rsidRPr="00D31FB0">
              <w:rPr>
                <w:i/>
                <w:iCs/>
              </w:rPr>
              <w:t>Não se aplica a municípios. Esse indicador se refere à situação nos estados da federação</w:t>
            </w:r>
          </w:p>
        </w:tc>
      </w:tr>
      <w:tr w:rsidR="00787213" w:rsidRPr="00D31FB0" w14:paraId="6CBC2EA6" w14:textId="77777777" w:rsidTr="004809FA">
        <w:trPr>
          <w:trHeight w:val="600"/>
        </w:trPr>
        <w:tc>
          <w:tcPr>
            <w:tcW w:w="2116" w:type="dxa"/>
            <w:gridSpan w:val="2"/>
            <w:tcBorders>
              <w:top w:val="single" w:sz="4" w:space="0" w:color="auto"/>
              <w:left w:val="single" w:sz="4" w:space="0" w:color="auto"/>
              <w:bottom w:val="single" w:sz="4" w:space="0" w:color="auto"/>
              <w:right w:val="single" w:sz="4" w:space="0" w:color="auto"/>
            </w:tcBorders>
            <w:shd w:val="clear" w:color="EFEFEF" w:fill="EFEFEF"/>
            <w:vAlign w:val="center"/>
            <w:hideMark/>
          </w:tcPr>
          <w:p w14:paraId="4BE5072C" w14:textId="63A9E962" w:rsidR="00D31FB0" w:rsidRPr="00D31FB0" w:rsidRDefault="00D31FB0" w:rsidP="004809FA">
            <w:pPr>
              <w:spacing w:after="0" w:line="240" w:lineRule="auto"/>
              <w:rPr>
                <w:rFonts w:asciiTheme="minorHAnsi" w:eastAsia="Times New Roman" w:hAnsiTheme="minorHAnsi" w:cstheme="minorHAnsi"/>
                <w:b/>
                <w:bCs/>
              </w:rPr>
            </w:pPr>
            <w:r w:rsidRPr="00D31FB0">
              <w:rPr>
                <w:rFonts w:asciiTheme="minorHAnsi" w:eastAsia="Times New Roman" w:hAnsiTheme="minorHAnsi" w:cstheme="minorHAnsi"/>
                <w:b/>
                <w:bCs/>
              </w:rPr>
              <w:t>INDICADOR 19</w:t>
            </w:r>
            <w:r w:rsidR="00787213" w:rsidRPr="00787213">
              <w:rPr>
                <w:rFonts w:asciiTheme="minorHAnsi" w:eastAsia="Times New Roman" w:hAnsiTheme="minorHAnsi" w:cstheme="minorHAnsi"/>
                <w:b/>
                <w:bCs/>
              </w:rPr>
              <w:t xml:space="preserve"> D</w:t>
            </w:r>
          </w:p>
          <w:p w14:paraId="2C50FAF4"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p w14:paraId="39B81F8F"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tc>
        <w:tc>
          <w:tcPr>
            <w:tcW w:w="11346" w:type="dxa"/>
            <w:gridSpan w:val="6"/>
            <w:tcBorders>
              <w:top w:val="single" w:sz="4" w:space="0" w:color="auto"/>
              <w:left w:val="nil"/>
              <w:bottom w:val="single" w:sz="4" w:space="0" w:color="auto"/>
              <w:right w:val="single" w:sz="4" w:space="0" w:color="auto"/>
            </w:tcBorders>
            <w:shd w:val="clear" w:color="EFEFEF" w:fill="EFEFEF"/>
            <w:vAlign w:val="center"/>
          </w:tcPr>
          <w:p w14:paraId="679F7E46" w14:textId="49BD2D85" w:rsidR="00D31FB0" w:rsidRPr="00D31FB0" w:rsidRDefault="00787213" w:rsidP="004809FA">
            <w:pPr>
              <w:spacing w:after="0" w:line="240" w:lineRule="auto"/>
              <w:rPr>
                <w:rFonts w:ascii="Times New Roman" w:eastAsia="Times New Roman" w:hAnsi="Times New Roman" w:cs="Times New Roman"/>
                <w:i/>
                <w:iCs/>
                <w:sz w:val="24"/>
                <w:szCs w:val="24"/>
              </w:rPr>
            </w:pPr>
            <w:r w:rsidRPr="00787213">
              <w:rPr>
                <w:rFonts w:ascii="Times New Roman" w:eastAsia="Times New Roman" w:hAnsi="Times New Roman" w:cs="Times New Roman"/>
                <w:i/>
                <w:iCs/>
                <w:sz w:val="24"/>
                <w:szCs w:val="24"/>
              </w:rPr>
              <w:t>Percentual de oferta de infraestrutura e capacitação aos membros dos Conselhos Estaduais de Educação, Conselhos de Acompanhamento e Controle Social do Fundeb e Conselhos de Alimentação Escolar pelas unidades federativas.</w:t>
            </w:r>
          </w:p>
        </w:tc>
      </w:tr>
      <w:tr w:rsidR="00787213" w:rsidRPr="00D31FB0" w14:paraId="371EF86B" w14:textId="77777777" w:rsidTr="004809FA">
        <w:trPr>
          <w:trHeight w:val="600"/>
        </w:trPr>
        <w:tc>
          <w:tcPr>
            <w:tcW w:w="2116" w:type="dxa"/>
            <w:gridSpan w:val="2"/>
            <w:tcBorders>
              <w:top w:val="single" w:sz="4" w:space="0" w:color="auto"/>
              <w:left w:val="single" w:sz="4" w:space="0" w:color="auto"/>
              <w:bottom w:val="single" w:sz="4" w:space="0" w:color="auto"/>
              <w:right w:val="single" w:sz="4" w:space="0" w:color="auto"/>
            </w:tcBorders>
            <w:shd w:val="clear" w:color="EFEFEF" w:fill="EFEFEF"/>
            <w:vAlign w:val="center"/>
          </w:tcPr>
          <w:p w14:paraId="0A5693BD" w14:textId="77777777" w:rsidR="00D31FB0" w:rsidRPr="00D31FB0" w:rsidRDefault="00D31FB0" w:rsidP="004809FA">
            <w:pPr>
              <w:spacing w:after="0" w:line="240" w:lineRule="auto"/>
              <w:rPr>
                <w:rFonts w:ascii="Times New Roman" w:eastAsia="Times New Roman" w:hAnsi="Times New Roman" w:cs="Times New Roman"/>
                <w:b/>
                <w:bCs/>
                <w:sz w:val="24"/>
                <w:szCs w:val="24"/>
              </w:rPr>
            </w:pPr>
            <w:r w:rsidRPr="00D31FB0">
              <w:rPr>
                <w:rFonts w:ascii="Times New Roman" w:eastAsia="Times New Roman" w:hAnsi="Times New Roman" w:cs="Times New Roman"/>
                <w:b/>
                <w:bCs/>
                <w:sz w:val="24"/>
                <w:szCs w:val="24"/>
              </w:rPr>
              <w:t xml:space="preserve">Comentário </w:t>
            </w:r>
          </w:p>
          <w:p w14:paraId="366E6FD6" w14:textId="77777777" w:rsidR="00D31FB0" w:rsidRPr="00D31FB0" w:rsidRDefault="00D31FB0" w:rsidP="004809FA">
            <w:pPr>
              <w:spacing w:after="0" w:line="240" w:lineRule="auto"/>
              <w:rPr>
                <w:rFonts w:ascii="Times New Roman" w:eastAsia="Times New Roman" w:hAnsi="Times New Roman" w:cs="Times New Roman"/>
                <w:b/>
                <w:bCs/>
                <w:sz w:val="24"/>
                <w:szCs w:val="24"/>
              </w:rPr>
            </w:pPr>
          </w:p>
        </w:tc>
        <w:tc>
          <w:tcPr>
            <w:tcW w:w="11346" w:type="dxa"/>
            <w:gridSpan w:val="6"/>
            <w:tcBorders>
              <w:top w:val="single" w:sz="4" w:space="0" w:color="auto"/>
              <w:left w:val="nil"/>
              <w:bottom w:val="single" w:sz="4" w:space="0" w:color="auto"/>
              <w:right w:val="single" w:sz="4" w:space="0" w:color="auto"/>
            </w:tcBorders>
            <w:shd w:val="clear" w:color="EFEFEF" w:fill="EFEFEF"/>
            <w:vAlign w:val="center"/>
          </w:tcPr>
          <w:p w14:paraId="45C524BB" w14:textId="5B094454" w:rsidR="00D31FB0" w:rsidRPr="00D31FB0" w:rsidRDefault="00787213" w:rsidP="004809FA">
            <w:pPr>
              <w:spacing w:after="0" w:line="240" w:lineRule="auto"/>
              <w:jc w:val="center"/>
              <w:rPr>
                <w:rFonts w:ascii="Times New Roman" w:eastAsia="Times New Roman" w:hAnsi="Times New Roman" w:cs="Times New Roman"/>
                <w:i/>
                <w:iCs/>
                <w:sz w:val="24"/>
                <w:szCs w:val="24"/>
              </w:rPr>
            </w:pPr>
            <w:r w:rsidRPr="00787213">
              <w:rPr>
                <w:rFonts w:ascii="Times New Roman" w:eastAsia="Times New Roman" w:hAnsi="Times New Roman" w:cs="Times New Roman"/>
                <w:i/>
                <w:iCs/>
                <w:sz w:val="24"/>
                <w:szCs w:val="24"/>
              </w:rPr>
              <w:t>Não se aplica a municípios. Esse indicador se refere à situação nos estados da federação</w:t>
            </w:r>
          </w:p>
        </w:tc>
      </w:tr>
      <w:tr w:rsidR="00787213" w:rsidRPr="00F23B58" w14:paraId="449DAA7F" w14:textId="77777777" w:rsidTr="004809FA">
        <w:trPr>
          <w:trHeight w:val="600"/>
        </w:trPr>
        <w:tc>
          <w:tcPr>
            <w:tcW w:w="2130" w:type="dxa"/>
            <w:gridSpan w:val="3"/>
            <w:tcBorders>
              <w:top w:val="single" w:sz="4" w:space="0" w:color="auto"/>
              <w:left w:val="single" w:sz="4" w:space="0" w:color="auto"/>
              <w:bottom w:val="single" w:sz="4" w:space="0" w:color="auto"/>
              <w:right w:val="single" w:sz="4" w:space="0" w:color="auto"/>
            </w:tcBorders>
            <w:shd w:val="clear" w:color="EFEFEF" w:fill="EFEFEF"/>
            <w:vAlign w:val="center"/>
            <w:hideMark/>
          </w:tcPr>
          <w:p w14:paraId="759C5911" w14:textId="5243AE51" w:rsidR="00787213" w:rsidRDefault="00787213" w:rsidP="004809FA">
            <w:pPr>
              <w:spacing w:after="0" w:line="240" w:lineRule="auto"/>
              <w:jc w:val="center"/>
              <w:rPr>
                <w:rFonts w:eastAsia="Times New Roman"/>
                <w:b/>
                <w:bCs/>
                <w:color w:val="000000"/>
              </w:rPr>
            </w:pPr>
            <w:bookmarkStart w:id="28" w:name="_Hlk184129324"/>
            <w:r w:rsidRPr="001B7D06">
              <w:rPr>
                <w:rFonts w:eastAsia="Times New Roman"/>
                <w:b/>
                <w:bCs/>
                <w:color w:val="000000"/>
              </w:rPr>
              <w:t xml:space="preserve">INDICADOR </w:t>
            </w:r>
            <w:r>
              <w:rPr>
                <w:rFonts w:eastAsia="Times New Roman"/>
                <w:b/>
                <w:bCs/>
                <w:color w:val="000000"/>
              </w:rPr>
              <w:t>19 E</w:t>
            </w:r>
          </w:p>
          <w:p w14:paraId="0A11CB94" w14:textId="77777777" w:rsidR="00787213" w:rsidRDefault="00787213" w:rsidP="004809FA">
            <w:pPr>
              <w:spacing w:after="0" w:line="240" w:lineRule="auto"/>
              <w:jc w:val="center"/>
              <w:rPr>
                <w:rFonts w:eastAsia="Times New Roman"/>
                <w:b/>
                <w:bCs/>
                <w:color w:val="000000"/>
              </w:rPr>
            </w:pPr>
          </w:p>
          <w:p w14:paraId="67BBABEE" w14:textId="77777777" w:rsidR="00787213" w:rsidRPr="001B7D06" w:rsidRDefault="00787213" w:rsidP="004809FA">
            <w:pPr>
              <w:spacing w:after="0" w:line="240" w:lineRule="auto"/>
              <w:jc w:val="center"/>
              <w:rPr>
                <w:rFonts w:eastAsia="Times New Roman"/>
                <w:b/>
                <w:bCs/>
                <w:color w:val="000000"/>
              </w:rPr>
            </w:pPr>
          </w:p>
        </w:tc>
        <w:tc>
          <w:tcPr>
            <w:tcW w:w="11332" w:type="dxa"/>
            <w:gridSpan w:val="5"/>
            <w:tcBorders>
              <w:top w:val="single" w:sz="4" w:space="0" w:color="auto"/>
              <w:left w:val="nil"/>
              <w:bottom w:val="single" w:sz="4" w:space="0" w:color="auto"/>
              <w:right w:val="single" w:sz="4" w:space="0" w:color="auto"/>
            </w:tcBorders>
            <w:shd w:val="clear" w:color="EFEFEF" w:fill="EFEFEF"/>
            <w:vAlign w:val="center"/>
          </w:tcPr>
          <w:p w14:paraId="25BFA806" w14:textId="5CD0CE47" w:rsidR="00787213" w:rsidRPr="00F23B58" w:rsidRDefault="00787213" w:rsidP="004809FA">
            <w:pPr>
              <w:spacing w:after="0" w:line="240" w:lineRule="auto"/>
              <w:jc w:val="center"/>
              <w:rPr>
                <w:rFonts w:eastAsia="Times New Roman"/>
                <w:i/>
                <w:iCs/>
                <w:color w:val="000000"/>
              </w:rPr>
            </w:pPr>
            <w:r w:rsidRPr="00787213">
              <w:rPr>
                <w:rFonts w:eastAsia="Times New Roman"/>
                <w:i/>
                <w:iCs/>
                <w:color w:val="000000"/>
              </w:rPr>
              <w:t>Percentual de existência de colegiados extraescolares (Conselho Municipal de Educação, Conselhos de Acompanhamento e Controle Social do Fundeb, Conselhos de Alimentação Escolar e Fórum Permanente de Educação) nos municípios.</w:t>
            </w:r>
          </w:p>
        </w:tc>
      </w:tr>
      <w:tr w:rsidR="00787213" w:rsidRPr="00200E70" w14:paraId="68360644" w14:textId="77777777" w:rsidTr="004809FA">
        <w:trPr>
          <w:trHeight w:val="600"/>
        </w:trPr>
        <w:tc>
          <w:tcPr>
            <w:tcW w:w="2130" w:type="dxa"/>
            <w:gridSpan w:val="3"/>
            <w:tcBorders>
              <w:top w:val="single" w:sz="4" w:space="0" w:color="auto"/>
              <w:left w:val="single" w:sz="4" w:space="0" w:color="auto"/>
              <w:bottom w:val="single" w:sz="4" w:space="0" w:color="auto"/>
              <w:right w:val="single" w:sz="4" w:space="0" w:color="auto"/>
            </w:tcBorders>
            <w:shd w:val="clear" w:color="EFEFEF" w:fill="EFEFEF"/>
            <w:vAlign w:val="center"/>
          </w:tcPr>
          <w:p w14:paraId="6FA2AC71" w14:textId="77777777" w:rsidR="00787213" w:rsidRPr="00200E70" w:rsidRDefault="00787213" w:rsidP="004809FA">
            <w:pPr>
              <w:spacing w:after="0" w:line="240" w:lineRule="auto"/>
              <w:jc w:val="center"/>
              <w:rPr>
                <w:rFonts w:eastAsia="Times New Roman"/>
                <w:b/>
                <w:bCs/>
                <w:color w:val="000000"/>
                <w:sz w:val="24"/>
                <w:szCs w:val="24"/>
              </w:rPr>
            </w:pPr>
            <w:r w:rsidRPr="00200E70">
              <w:rPr>
                <w:rFonts w:eastAsia="Times New Roman"/>
                <w:b/>
                <w:bCs/>
                <w:color w:val="000000"/>
                <w:sz w:val="24"/>
                <w:szCs w:val="24"/>
              </w:rPr>
              <w:t xml:space="preserve">Comentário </w:t>
            </w:r>
          </w:p>
          <w:p w14:paraId="4EBE50E1" w14:textId="77777777" w:rsidR="00787213" w:rsidRPr="001B7D06" w:rsidRDefault="00787213" w:rsidP="004809FA">
            <w:pPr>
              <w:spacing w:after="0" w:line="240" w:lineRule="auto"/>
              <w:jc w:val="center"/>
              <w:rPr>
                <w:rFonts w:eastAsia="Times New Roman"/>
                <w:b/>
                <w:bCs/>
                <w:color w:val="000000"/>
              </w:rPr>
            </w:pPr>
          </w:p>
        </w:tc>
        <w:tc>
          <w:tcPr>
            <w:tcW w:w="11332" w:type="dxa"/>
            <w:gridSpan w:val="5"/>
            <w:tcBorders>
              <w:top w:val="single" w:sz="4" w:space="0" w:color="auto"/>
              <w:left w:val="nil"/>
              <w:bottom w:val="single" w:sz="4" w:space="0" w:color="auto"/>
              <w:right w:val="single" w:sz="4" w:space="0" w:color="auto"/>
            </w:tcBorders>
            <w:shd w:val="clear" w:color="EFEFEF" w:fill="EFEFEF"/>
            <w:vAlign w:val="center"/>
          </w:tcPr>
          <w:p w14:paraId="76319BE1" w14:textId="5F8DFB6F" w:rsidR="00787213" w:rsidRPr="00200E70" w:rsidRDefault="00787213" w:rsidP="004809FA">
            <w:pPr>
              <w:spacing w:after="0" w:line="240" w:lineRule="auto"/>
              <w:jc w:val="center"/>
              <w:rPr>
                <w:rFonts w:eastAsia="Times New Roman"/>
                <w:i/>
                <w:iCs/>
                <w:color w:val="000000"/>
              </w:rPr>
            </w:pPr>
            <w:r w:rsidRPr="00787213">
              <w:rPr>
                <w:rFonts w:eastAsia="Times New Roman"/>
                <w:i/>
                <w:iCs/>
                <w:color w:val="000000"/>
              </w:rPr>
              <w:t xml:space="preserve">Incluído conforme Relatório do 3º Ciclo de Monitoramento das Metas do Plano Nacional de Educação – 2020 (INEP). </w:t>
            </w:r>
            <w:r w:rsidRPr="00787213">
              <w:rPr>
                <w:rFonts w:eastAsia="Times New Roman"/>
                <w:b/>
                <w:bCs/>
                <w:color w:val="000000"/>
              </w:rPr>
              <w:t>* O indicador 19E não foi atualizado entre 2019 e 2020 porque o IBGE não publicou novas informações depois de 2018 sobre quantidade de órgãos colegiados extraescolares (Conselhos Municipais de Educação, Conselhos de Controle e Acompanhamento Social do Fundeb, Conselhos de Alimentação Escolar e Fóruns Permanentes de Educação) no municípios. Dessa forma, para os municípios, a série histórica fica interrompida e a última informação é de 2021.</w:t>
            </w:r>
          </w:p>
        </w:tc>
      </w:tr>
      <w:tr w:rsidR="00787213" w:rsidRPr="00200E70" w14:paraId="0DBAF3D3" w14:textId="77777777" w:rsidTr="004809FA">
        <w:trPr>
          <w:trHeight w:val="295"/>
        </w:trPr>
        <w:tc>
          <w:tcPr>
            <w:tcW w:w="13462" w:type="dxa"/>
            <w:gridSpan w:val="8"/>
            <w:tcBorders>
              <w:top w:val="single" w:sz="4" w:space="0" w:color="auto"/>
              <w:left w:val="single" w:sz="4" w:space="0" w:color="auto"/>
              <w:bottom w:val="single" w:sz="4" w:space="0" w:color="auto"/>
              <w:right w:val="single" w:sz="4" w:space="0" w:color="auto"/>
            </w:tcBorders>
            <w:shd w:val="clear" w:color="EFEFEF" w:fill="EFEFEF"/>
            <w:vAlign w:val="center"/>
          </w:tcPr>
          <w:p w14:paraId="7B9B3E88" w14:textId="6C983B09" w:rsidR="00787213" w:rsidRPr="00200E70" w:rsidRDefault="00787213" w:rsidP="004809FA">
            <w:pPr>
              <w:spacing w:after="0" w:line="240" w:lineRule="auto"/>
              <w:jc w:val="center"/>
              <w:rPr>
                <w:rFonts w:eastAsia="Times New Roman"/>
                <w:i/>
                <w:iCs/>
                <w:color w:val="000000"/>
              </w:rPr>
            </w:pPr>
            <w:r w:rsidRPr="00200E70">
              <w:rPr>
                <w:rFonts w:eastAsia="Times New Roman"/>
                <w:b/>
                <w:bCs/>
                <w:i/>
                <w:iCs/>
                <w:color w:val="000000"/>
              </w:rPr>
              <w:lastRenderedPageBreak/>
              <w:t>Dados / Indicadores: Indicadr 19</w:t>
            </w:r>
            <w:r>
              <w:rPr>
                <w:rFonts w:eastAsia="Times New Roman"/>
                <w:b/>
                <w:bCs/>
                <w:i/>
                <w:iCs/>
                <w:color w:val="000000"/>
              </w:rPr>
              <w:t xml:space="preserve"> E</w:t>
            </w:r>
          </w:p>
        </w:tc>
      </w:tr>
      <w:tr w:rsidR="00787213" w:rsidRPr="001B7D06" w14:paraId="72514577" w14:textId="77777777" w:rsidTr="004809FA">
        <w:trPr>
          <w:gridAfter w:val="1"/>
          <w:wAfter w:w="8894" w:type="dxa"/>
          <w:trHeight w:val="300"/>
        </w:trPr>
        <w:tc>
          <w:tcPr>
            <w:tcW w:w="2130" w:type="dxa"/>
            <w:gridSpan w:val="3"/>
            <w:tcBorders>
              <w:top w:val="single" w:sz="4" w:space="0" w:color="auto"/>
              <w:left w:val="single" w:sz="4" w:space="0" w:color="auto"/>
              <w:bottom w:val="single" w:sz="4" w:space="0" w:color="auto"/>
              <w:right w:val="single" w:sz="4" w:space="0" w:color="auto"/>
            </w:tcBorders>
            <w:vAlign w:val="center"/>
            <w:hideMark/>
          </w:tcPr>
          <w:p w14:paraId="5828A86A" w14:textId="1C02DB90" w:rsidR="00787213" w:rsidRPr="001B7D06" w:rsidRDefault="00787213" w:rsidP="004809FA">
            <w:pPr>
              <w:spacing w:after="0" w:line="240" w:lineRule="auto"/>
              <w:jc w:val="center"/>
              <w:rPr>
                <w:rFonts w:eastAsia="Times New Roman"/>
                <w:b/>
                <w:bCs/>
                <w:color w:val="000000"/>
              </w:rPr>
            </w:pPr>
            <w:r>
              <w:rPr>
                <w:rFonts w:eastAsia="Times New Roman"/>
                <w:b/>
                <w:bCs/>
                <w:color w:val="000000"/>
              </w:rPr>
              <w:t>Ano</w:t>
            </w:r>
            <w:r w:rsidR="003E27CD">
              <w:rPr>
                <w:rFonts w:eastAsia="Times New Roman"/>
                <w:b/>
                <w:bCs/>
                <w:color w:val="000000"/>
              </w:rPr>
              <w:t>s</w:t>
            </w:r>
          </w:p>
        </w:tc>
        <w:tc>
          <w:tcPr>
            <w:tcW w:w="1176" w:type="dxa"/>
            <w:gridSpan w:val="2"/>
            <w:tcBorders>
              <w:top w:val="nil"/>
              <w:left w:val="nil"/>
              <w:bottom w:val="single" w:sz="4" w:space="0" w:color="auto"/>
              <w:right w:val="single" w:sz="4" w:space="0" w:color="auto"/>
            </w:tcBorders>
            <w:shd w:val="clear" w:color="EFEFEF" w:fill="EFEFEF"/>
            <w:vAlign w:val="center"/>
          </w:tcPr>
          <w:p w14:paraId="2AD1BE47" w14:textId="662F986E" w:rsidR="00787213" w:rsidRPr="001B7D06" w:rsidRDefault="00787213" w:rsidP="004809FA">
            <w:pPr>
              <w:spacing w:after="0" w:line="240" w:lineRule="auto"/>
              <w:jc w:val="center"/>
              <w:rPr>
                <w:rFonts w:eastAsia="Times New Roman"/>
                <w:b/>
                <w:bCs/>
                <w:color w:val="000000"/>
              </w:rPr>
            </w:pPr>
            <w:r>
              <w:rPr>
                <w:rFonts w:eastAsia="Times New Roman"/>
                <w:b/>
                <w:bCs/>
                <w:color w:val="000000"/>
              </w:rPr>
              <w:t>2018</w:t>
            </w:r>
          </w:p>
        </w:tc>
        <w:tc>
          <w:tcPr>
            <w:tcW w:w="1262" w:type="dxa"/>
            <w:gridSpan w:val="2"/>
            <w:tcBorders>
              <w:top w:val="nil"/>
              <w:left w:val="nil"/>
              <w:bottom w:val="single" w:sz="4" w:space="0" w:color="auto"/>
              <w:right w:val="single" w:sz="4" w:space="0" w:color="auto"/>
            </w:tcBorders>
            <w:shd w:val="clear" w:color="EFEFEF" w:fill="EFEFEF"/>
            <w:vAlign w:val="center"/>
          </w:tcPr>
          <w:p w14:paraId="4B7D867B" w14:textId="77777777" w:rsidR="00787213" w:rsidRPr="001B7D06" w:rsidRDefault="00787213" w:rsidP="004809FA">
            <w:pPr>
              <w:spacing w:after="0" w:line="240" w:lineRule="auto"/>
              <w:jc w:val="center"/>
              <w:rPr>
                <w:rFonts w:eastAsia="Times New Roman"/>
                <w:b/>
                <w:bCs/>
                <w:color w:val="000000"/>
              </w:rPr>
            </w:pPr>
            <w:r>
              <w:rPr>
                <w:rFonts w:eastAsia="Times New Roman"/>
                <w:b/>
                <w:bCs/>
                <w:color w:val="000000"/>
              </w:rPr>
              <w:t>2021</w:t>
            </w:r>
          </w:p>
        </w:tc>
      </w:tr>
      <w:tr w:rsidR="00787213" w:rsidRPr="001B7D06" w14:paraId="5D46FC36" w14:textId="77777777" w:rsidTr="004809FA">
        <w:trPr>
          <w:gridAfter w:val="1"/>
          <w:wAfter w:w="8894" w:type="dxa"/>
          <w:trHeight w:val="487"/>
        </w:trPr>
        <w:tc>
          <w:tcPr>
            <w:tcW w:w="21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E2EBFB" w14:textId="1026663E" w:rsidR="00787213" w:rsidRPr="00200E70" w:rsidRDefault="00787213" w:rsidP="004809FA">
            <w:pPr>
              <w:spacing w:after="0" w:line="240" w:lineRule="auto"/>
              <w:jc w:val="center"/>
              <w:rPr>
                <w:rFonts w:eastAsia="Times New Roman"/>
                <w:b/>
                <w:bCs/>
                <w:color w:val="000000"/>
                <w:sz w:val="24"/>
                <w:szCs w:val="24"/>
              </w:rPr>
            </w:pPr>
            <w:r w:rsidRPr="00200E70">
              <w:rPr>
                <w:rFonts w:eastAsia="Times New Roman"/>
                <w:b/>
                <w:bCs/>
                <w:color w:val="000000"/>
                <w:sz w:val="24"/>
                <w:szCs w:val="24"/>
              </w:rPr>
              <w:t>Indicador</w:t>
            </w:r>
            <w:r w:rsidR="003E27CD">
              <w:rPr>
                <w:rFonts w:eastAsia="Times New Roman"/>
                <w:b/>
                <w:bCs/>
                <w:color w:val="000000"/>
                <w:sz w:val="24"/>
                <w:szCs w:val="24"/>
              </w:rPr>
              <w:t>es</w:t>
            </w:r>
          </w:p>
        </w:tc>
        <w:tc>
          <w:tcPr>
            <w:tcW w:w="1176" w:type="dxa"/>
            <w:gridSpan w:val="2"/>
            <w:tcBorders>
              <w:top w:val="nil"/>
              <w:left w:val="nil"/>
              <w:bottom w:val="single" w:sz="4" w:space="0" w:color="auto"/>
              <w:right w:val="single" w:sz="4" w:space="0" w:color="auto"/>
            </w:tcBorders>
            <w:shd w:val="clear" w:color="auto" w:fill="auto"/>
            <w:vAlign w:val="center"/>
            <w:hideMark/>
          </w:tcPr>
          <w:p w14:paraId="4683B880" w14:textId="40B61414" w:rsidR="00787213" w:rsidRPr="001B7D06" w:rsidRDefault="00787213" w:rsidP="004809FA">
            <w:pPr>
              <w:spacing w:after="0" w:line="240" w:lineRule="auto"/>
              <w:jc w:val="center"/>
              <w:rPr>
                <w:rFonts w:eastAsia="Times New Roman"/>
                <w:color w:val="000000"/>
              </w:rPr>
            </w:pPr>
            <w:r>
              <w:rPr>
                <w:rFonts w:eastAsia="Times New Roman"/>
                <w:color w:val="000000"/>
              </w:rPr>
              <w:t>75,0 %</w:t>
            </w:r>
          </w:p>
        </w:tc>
        <w:tc>
          <w:tcPr>
            <w:tcW w:w="1262" w:type="dxa"/>
            <w:gridSpan w:val="2"/>
            <w:tcBorders>
              <w:top w:val="nil"/>
              <w:left w:val="nil"/>
              <w:bottom w:val="single" w:sz="4" w:space="0" w:color="auto"/>
              <w:right w:val="single" w:sz="4" w:space="0" w:color="auto"/>
            </w:tcBorders>
            <w:shd w:val="clear" w:color="auto" w:fill="auto"/>
            <w:vAlign w:val="center"/>
            <w:hideMark/>
          </w:tcPr>
          <w:p w14:paraId="4649E8CE" w14:textId="05D4E0E1" w:rsidR="00787213" w:rsidRPr="001B7D06" w:rsidRDefault="00787213" w:rsidP="004809FA">
            <w:pPr>
              <w:spacing w:after="0" w:line="240" w:lineRule="auto"/>
              <w:jc w:val="center"/>
              <w:rPr>
                <w:rFonts w:eastAsia="Times New Roman"/>
                <w:color w:val="000000"/>
              </w:rPr>
            </w:pPr>
            <w:r>
              <w:rPr>
                <w:rFonts w:eastAsia="Times New Roman"/>
                <w:color w:val="000000"/>
              </w:rPr>
              <w:t>75,0 %</w:t>
            </w:r>
            <w:r w:rsidRPr="001B7D06">
              <w:rPr>
                <w:rFonts w:eastAsia="Times New Roman"/>
                <w:color w:val="000000"/>
              </w:rPr>
              <w:t> </w:t>
            </w:r>
          </w:p>
        </w:tc>
      </w:tr>
      <w:tr w:rsidR="00E925F6" w:rsidRPr="00200E70" w14:paraId="29FDF400" w14:textId="77777777" w:rsidTr="004809FA">
        <w:trPr>
          <w:trHeight w:val="295"/>
        </w:trPr>
        <w:tc>
          <w:tcPr>
            <w:tcW w:w="13462" w:type="dxa"/>
            <w:gridSpan w:val="8"/>
            <w:tcBorders>
              <w:top w:val="single" w:sz="4" w:space="0" w:color="auto"/>
              <w:left w:val="single" w:sz="4" w:space="0" w:color="auto"/>
              <w:bottom w:val="single" w:sz="4" w:space="0" w:color="auto"/>
              <w:right w:val="single" w:sz="4" w:space="0" w:color="auto"/>
            </w:tcBorders>
            <w:shd w:val="clear" w:color="EFEFEF" w:fill="EFEFEF"/>
            <w:vAlign w:val="center"/>
          </w:tcPr>
          <w:p w14:paraId="192E8DAD" w14:textId="04E5B2F1" w:rsidR="00E925F6" w:rsidRPr="00200E70" w:rsidRDefault="00E925F6" w:rsidP="004809FA">
            <w:pPr>
              <w:spacing w:after="0" w:line="240" w:lineRule="auto"/>
              <w:jc w:val="center"/>
              <w:rPr>
                <w:rFonts w:eastAsia="Times New Roman"/>
                <w:i/>
                <w:iCs/>
                <w:color w:val="000000"/>
              </w:rPr>
            </w:pPr>
            <w:r>
              <w:rPr>
                <w:rFonts w:eastAsia="Times New Roman"/>
                <w:i/>
                <w:iCs/>
                <w:color w:val="000000"/>
              </w:rPr>
              <w:t>Forte: IBGE - MUNC</w:t>
            </w:r>
          </w:p>
        </w:tc>
      </w:tr>
      <w:bookmarkEnd w:id="28"/>
      <w:tr w:rsidR="00E925F6" w:rsidRPr="00F23B58" w14:paraId="75FEC3A3" w14:textId="77777777" w:rsidTr="004809FA">
        <w:trPr>
          <w:trHeight w:val="600"/>
        </w:trPr>
        <w:tc>
          <w:tcPr>
            <w:tcW w:w="2055" w:type="dxa"/>
            <w:tcBorders>
              <w:top w:val="single" w:sz="4" w:space="0" w:color="auto"/>
              <w:left w:val="single" w:sz="4" w:space="0" w:color="auto"/>
              <w:bottom w:val="single" w:sz="4" w:space="0" w:color="auto"/>
              <w:right w:val="single" w:sz="4" w:space="0" w:color="auto"/>
            </w:tcBorders>
            <w:shd w:val="clear" w:color="EFEFEF" w:fill="EFEFEF"/>
            <w:vAlign w:val="center"/>
            <w:hideMark/>
          </w:tcPr>
          <w:p w14:paraId="537A5DC1" w14:textId="2A575B22" w:rsidR="00E925F6" w:rsidRDefault="00E925F6" w:rsidP="004809FA">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19 F</w:t>
            </w:r>
          </w:p>
          <w:p w14:paraId="186B99BF" w14:textId="77777777" w:rsidR="00E925F6" w:rsidRDefault="00E925F6" w:rsidP="004809FA">
            <w:pPr>
              <w:spacing w:after="0" w:line="240" w:lineRule="auto"/>
              <w:jc w:val="center"/>
              <w:rPr>
                <w:rFonts w:eastAsia="Times New Roman"/>
                <w:b/>
                <w:bCs/>
                <w:color w:val="000000"/>
              </w:rPr>
            </w:pPr>
          </w:p>
          <w:p w14:paraId="72F5E5B0" w14:textId="77777777" w:rsidR="00E925F6" w:rsidRPr="001B7D06" w:rsidRDefault="00E925F6" w:rsidP="004809FA">
            <w:pPr>
              <w:spacing w:after="0" w:line="240" w:lineRule="auto"/>
              <w:jc w:val="center"/>
              <w:rPr>
                <w:rFonts w:eastAsia="Times New Roman"/>
                <w:b/>
                <w:bCs/>
                <w:color w:val="000000"/>
              </w:rPr>
            </w:pPr>
          </w:p>
        </w:tc>
        <w:tc>
          <w:tcPr>
            <w:tcW w:w="11407" w:type="dxa"/>
            <w:gridSpan w:val="7"/>
            <w:tcBorders>
              <w:top w:val="single" w:sz="4" w:space="0" w:color="auto"/>
              <w:left w:val="nil"/>
              <w:bottom w:val="single" w:sz="4" w:space="0" w:color="auto"/>
              <w:right w:val="single" w:sz="4" w:space="0" w:color="auto"/>
            </w:tcBorders>
            <w:shd w:val="clear" w:color="EFEFEF" w:fill="EFEFEF"/>
            <w:vAlign w:val="center"/>
          </w:tcPr>
          <w:p w14:paraId="5E797EB5" w14:textId="37B51D14" w:rsidR="00E925F6" w:rsidRPr="00F23B58" w:rsidRDefault="00E925F6" w:rsidP="004809FA">
            <w:pPr>
              <w:spacing w:after="0" w:line="240" w:lineRule="auto"/>
              <w:jc w:val="center"/>
              <w:rPr>
                <w:rFonts w:eastAsia="Times New Roman"/>
                <w:i/>
                <w:iCs/>
                <w:color w:val="000000"/>
              </w:rPr>
            </w:pPr>
            <w:r w:rsidRPr="00E925F6">
              <w:rPr>
                <w:rFonts w:eastAsia="Times New Roman"/>
                <w:i/>
                <w:iCs/>
                <w:color w:val="000000"/>
              </w:rPr>
              <w:t>Percentual de oferta de infraestrutura e capacitação aos membros de Conselho Municipal de Educação, Conselhos de Acompanhamento e Controle Social do Fundeb e Conselhos de Alimentação Escolar pelos municípios.</w:t>
            </w:r>
          </w:p>
        </w:tc>
      </w:tr>
      <w:tr w:rsidR="00E925F6" w:rsidRPr="00200E70" w14:paraId="59524FB7" w14:textId="77777777" w:rsidTr="004809FA">
        <w:trPr>
          <w:trHeight w:val="600"/>
        </w:trPr>
        <w:tc>
          <w:tcPr>
            <w:tcW w:w="2055" w:type="dxa"/>
            <w:tcBorders>
              <w:top w:val="single" w:sz="4" w:space="0" w:color="auto"/>
              <w:left w:val="single" w:sz="4" w:space="0" w:color="auto"/>
              <w:bottom w:val="single" w:sz="4" w:space="0" w:color="auto"/>
              <w:right w:val="single" w:sz="4" w:space="0" w:color="auto"/>
            </w:tcBorders>
            <w:shd w:val="clear" w:color="EFEFEF" w:fill="EFEFEF"/>
            <w:vAlign w:val="center"/>
          </w:tcPr>
          <w:p w14:paraId="49A434E8" w14:textId="77777777" w:rsidR="00E925F6" w:rsidRPr="00200E70" w:rsidRDefault="00E925F6" w:rsidP="004809FA">
            <w:pPr>
              <w:spacing w:after="0" w:line="240" w:lineRule="auto"/>
              <w:jc w:val="center"/>
              <w:rPr>
                <w:rFonts w:eastAsia="Times New Roman"/>
                <w:b/>
                <w:bCs/>
                <w:color w:val="000000"/>
                <w:sz w:val="24"/>
                <w:szCs w:val="24"/>
              </w:rPr>
            </w:pPr>
            <w:r w:rsidRPr="00200E70">
              <w:rPr>
                <w:rFonts w:eastAsia="Times New Roman"/>
                <w:b/>
                <w:bCs/>
                <w:color w:val="000000"/>
                <w:sz w:val="24"/>
                <w:szCs w:val="24"/>
              </w:rPr>
              <w:t xml:space="preserve">Comentário </w:t>
            </w:r>
          </w:p>
          <w:p w14:paraId="3B8E8950" w14:textId="77777777" w:rsidR="00E925F6" w:rsidRPr="001B7D06" w:rsidRDefault="00E925F6" w:rsidP="004809FA">
            <w:pPr>
              <w:spacing w:after="0" w:line="240" w:lineRule="auto"/>
              <w:jc w:val="center"/>
              <w:rPr>
                <w:rFonts w:eastAsia="Times New Roman"/>
                <w:b/>
                <w:bCs/>
                <w:color w:val="000000"/>
              </w:rPr>
            </w:pPr>
          </w:p>
        </w:tc>
        <w:tc>
          <w:tcPr>
            <w:tcW w:w="11407" w:type="dxa"/>
            <w:gridSpan w:val="7"/>
            <w:tcBorders>
              <w:top w:val="single" w:sz="4" w:space="0" w:color="auto"/>
              <w:left w:val="nil"/>
              <w:bottom w:val="single" w:sz="4" w:space="0" w:color="auto"/>
              <w:right w:val="single" w:sz="4" w:space="0" w:color="auto"/>
            </w:tcBorders>
            <w:shd w:val="clear" w:color="EFEFEF" w:fill="EFEFEF"/>
            <w:vAlign w:val="center"/>
          </w:tcPr>
          <w:p w14:paraId="6636A484" w14:textId="5B530F45" w:rsidR="00E925F6" w:rsidRPr="00200E70" w:rsidRDefault="00E925F6" w:rsidP="004809FA">
            <w:pPr>
              <w:spacing w:after="0" w:line="240" w:lineRule="auto"/>
              <w:jc w:val="center"/>
              <w:rPr>
                <w:rFonts w:eastAsia="Times New Roman"/>
                <w:i/>
                <w:iCs/>
                <w:color w:val="000000"/>
              </w:rPr>
            </w:pPr>
            <w:r w:rsidRPr="00E925F6">
              <w:rPr>
                <w:rFonts w:eastAsia="Times New Roman"/>
                <w:i/>
                <w:iCs/>
                <w:color w:val="000000"/>
              </w:rPr>
              <w:t xml:space="preserve">Incluído conforme Relatório do 3º Ciclo de Monitoramento das Metas do Plano Nacional de Educação – 2020 (INEP). </w:t>
            </w:r>
            <w:r w:rsidRPr="00E925F6">
              <w:rPr>
                <w:rFonts w:eastAsia="Times New Roman"/>
                <w:b/>
                <w:bCs/>
                <w:color w:val="000000"/>
              </w:rPr>
              <w:t>* Porém, O indicador 19F não foi atualizado em 2019 e 2020, porque o IBGE não publicou novas informações nesses anos sobre quantidade de oferta de infraestrutra e de capacitação aos membros dos Conselhos Municipais de Educação, Conselhos de Controle e Acompanhamento Acompanhamento Social do Fundeb, Conselhos de Alimentação Escolar e Fóruns Permanentes de Educação) no municípios. Dessa forma, o dado publicado pelo IBGE mais recente é 2021.</w:t>
            </w:r>
          </w:p>
        </w:tc>
      </w:tr>
      <w:tr w:rsidR="00E925F6" w:rsidRPr="00200E70" w14:paraId="4DB7C66E" w14:textId="77777777" w:rsidTr="004809FA">
        <w:trPr>
          <w:trHeight w:val="295"/>
        </w:trPr>
        <w:tc>
          <w:tcPr>
            <w:tcW w:w="13462" w:type="dxa"/>
            <w:gridSpan w:val="8"/>
            <w:tcBorders>
              <w:top w:val="single" w:sz="4" w:space="0" w:color="auto"/>
              <w:left w:val="single" w:sz="4" w:space="0" w:color="auto"/>
              <w:bottom w:val="single" w:sz="4" w:space="0" w:color="auto"/>
              <w:right w:val="single" w:sz="4" w:space="0" w:color="auto"/>
            </w:tcBorders>
            <w:shd w:val="clear" w:color="EFEFEF" w:fill="EFEFEF"/>
            <w:vAlign w:val="center"/>
          </w:tcPr>
          <w:p w14:paraId="45C911AC" w14:textId="77777777" w:rsidR="00E925F6" w:rsidRPr="00200E70" w:rsidRDefault="00E925F6" w:rsidP="004809FA">
            <w:pPr>
              <w:spacing w:after="0" w:line="240" w:lineRule="auto"/>
              <w:jc w:val="center"/>
              <w:rPr>
                <w:rFonts w:eastAsia="Times New Roman"/>
                <w:i/>
                <w:iCs/>
                <w:color w:val="000000"/>
              </w:rPr>
            </w:pPr>
            <w:r w:rsidRPr="00200E70">
              <w:rPr>
                <w:rFonts w:eastAsia="Times New Roman"/>
                <w:b/>
                <w:bCs/>
                <w:i/>
                <w:iCs/>
                <w:color w:val="000000"/>
              </w:rPr>
              <w:t>Dados / Indicadores: Indicadr 19</w:t>
            </w:r>
            <w:r>
              <w:rPr>
                <w:rFonts w:eastAsia="Times New Roman"/>
                <w:b/>
                <w:bCs/>
                <w:i/>
                <w:iCs/>
                <w:color w:val="000000"/>
              </w:rPr>
              <w:t xml:space="preserve"> E</w:t>
            </w:r>
          </w:p>
        </w:tc>
      </w:tr>
      <w:tr w:rsidR="00E925F6" w:rsidRPr="001B7D06" w14:paraId="4111EE83" w14:textId="77777777" w:rsidTr="004809FA">
        <w:trPr>
          <w:gridAfter w:val="2"/>
          <w:wAfter w:w="8969" w:type="dxa"/>
          <w:trHeight w:val="300"/>
        </w:trPr>
        <w:tc>
          <w:tcPr>
            <w:tcW w:w="2055" w:type="dxa"/>
            <w:tcBorders>
              <w:top w:val="single" w:sz="4" w:space="0" w:color="auto"/>
              <w:left w:val="single" w:sz="4" w:space="0" w:color="auto"/>
              <w:bottom w:val="single" w:sz="4" w:space="0" w:color="auto"/>
              <w:right w:val="single" w:sz="4" w:space="0" w:color="auto"/>
            </w:tcBorders>
            <w:vAlign w:val="center"/>
            <w:hideMark/>
          </w:tcPr>
          <w:p w14:paraId="1E4446B9" w14:textId="2C2D0FE6" w:rsidR="00E925F6" w:rsidRPr="001B7D06" w:rsidRDefault="00E925F6" w:rsidP="004809FA">
            <w:pPr>
              <w:spacing w:after="0" w:line="240" w:lineRule="auto"/>
              <w:jc w:val="center"/>
              <w:rPr>
                <w:rFonts w:eastAsia="Times New Roman"/>
                <w:b/>
                <w:bCs/>
                <w:color w:val="000000"/>
              </w:rPr>
            </w:pPr>
            <w:r>
              <w:rPr>
                <w:rFonts w:eastAsia="Times New Roman"/>
                <w:b/>
                <w:bCs/>
                <w:color w:val="000000"/>
              </w:rPr>
              <w:t>Ano</w:t>
            </w:r>
            <w:r w:rsidR="003E27CD">
              <w:rPr>
                <w:rFonts w:eastAsia="Times New Roman"/>
                <w:b/>
                <w:bCs/>
                <w:color w:val="000000"/>
              </w:rPr>
              <w:t>s</w:t>
            </w:r>
          </w:p>
        </w:tc>
        <w:tc>
          <w:tcPr>
            <w:tcW w:w="1176" w:type="dxa"/>
            <w:gridSpan w:val="3"/>
            <w:tcBorders>
              <w:top w:val="nil"/>
              <w:left w:val="nil"/>
              <w:bottom w:val="single" w:sz="4" w:space="0" w:color="auto"/>
              <w:right w:val="single" w:sz="4" w:space="0" w:color="auto"/>
            </w:tcBorders>
            <w:shd w:val="clear" w:color="EFEFEF" w:fill="EFEFEF"/>
            <w:vAlign w:val="center"/>
          </w:tcPr>
          <w:p w14:paraId="3C59FC1A" w14:textId="77777777" w:rsidR="00E925F6" w:rsidRPr="001B7D06" w:rsidRDefault="00E925F6" w:rsidP="004809FA">
            <w:pPr>
              <w:spacing w:after="0" w:line="240" w:lineRule="auto"/>
              <w:jc w:val="center"/>
              <w:rPr>
                <w:rFonts w:eastAsia="Times New Roman"/>
                <w:b/>
                <w:bCs/>
                <w:color w:val="000000"/>
              </w:rPr>
            </w:pPr>
            <w:r>
              <w:rPr>
                <w:rFonts w:eastAsia="Times New Roman"/>
                <w:b/>
                <w:bCs/>
                <w:color w:val="000000"/>
              </w:rPr>
              <w:t>2018</w:t>
            </w:r>
          </w:p>
        </w:tc>
        <w:tc>
          <w:tcPr>
            <w:tcW w:w="1262" w:type="dxa"/>
            <w:gridSpan w:val="2"/>
            <w:tcBorders>
              <w:top w:val="nil"/>
              <w:left w:val="nil"/>
              <w:bottom w:val="single" w:sz="4" w:space="0" w:color="auto"/>
              <w:right w:val="single" w:sz="4" w:space="0" w:color="auto"/>
            </w:tcBorders>
            <w:shd w:val="clear" w:color="EFEFEF" w:fill="EFEFEF"/>
            <w:vAlign w:val="center"/>
          </w:tcPr>
          <w:p w14:paraId="63294391" w14:textId="77777777" w:rsidR="00E925F6" w:rsidRPr="001B7D06" w:rsidRDefault="00E925F6" w:rsidP="004809FA">
            <w:pPr>
              <w:spacing w:after="0" w:line="240" w:lineRule="auto"/>
              <w:jc w:val="center"/>
              <w:rPr>
                <w:rFonts w:eastAsia="Times New Roman"/>
                <w:b/>
                <w:bCs/>
                <w:color w:val="000000"/>
              </w:rPr>
            </w:pPr>
            <w:r>
              <w:rPr>
                <w:rFonts w:eastAsia="Times New Roman"/>
                <w:b/>
                <w:bCs/>
                <w:color w:val="000000"/>
              </w:rPr>
              <w:t>2021</w:t>
            </w:r>
          </w:p>
        </w:tc>
      </w:tr>
      <w:tr w:rsidR="00E925F6" w:rsidRPr="001B7D06" w14:paraId="1159583A" w14:textId="77777777" w:rsidTr="004809FA">
        <w:trPr>
          <w:gridAfter w:val="2"/>
          <w:wAfter w:w="8969" w:type="dxa"/>
          <w:trHeight w:val="487"/>
        </w:trPr>
        <w:tc>
          <w:tcPr>
            <w:tcW w:w="2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7F373" w14:textId="215C7B31" w:rsidR="00E925F6" w:rsidRPr="00200E70" w:rsidRDefault="00E925F6" w:rsidP="004809FA">
            <w:pPr>
              <w:spacing w:after="0" w:line="240" w:lineRule="auto"/>
              <w:jc w:val="center"/>
              <w:rPr>
                <w:rFonts w:eastAsia="Times New Roman"/>
                <w:b/>
                <w:bCs/>
                <w:color w:val="000000"/>
                <w:sz w:val="24"/>
                <w:szCs w:val="24"/>
              </w:rPr>
            </w:pPr>
            <w:r w:rsidRPr="00200E70">
              <w:rPr>
                <w:rFonts w:eastAsia="Times New Roman"/>
                <w:b/>
                <w:bCs/>
                <w:color w:val="000000"/>
                <w:sz w:val="24"/>
                <w:szCs w:val="24"/>
              </w:rPr>
              <w:t>Indicador</w:t>
            </w:r>
            <w:r w:rsidR="003E27CD">
              <w:rPr>
                <w:rFonts w:eastAsia="Times New Roman"/>
                <w:b/>
                <w:bCs/>
                <w:color w:val="000000"/>
                <w:sz w:val="24"/>
                <w:szCs w:val="24"/>
              </w:rPr>
              <w:t>es</w:t>
            </w:r>
          </w:p>
        </w:tc>
        <w:tc>
          <w:tcPr>
            <w:tcW w:w="1176" w:type="dxa"/>
            <w:gridSpan w:val="3"/>
            <w:tcBorders>
              <w:top w:val="nil"/>
              <w:left w:val="nil"/>
              <w:bottom w:val="single" w:sz="4" w:space="0" w:color="auto"/>
              <w:right w:val="single" w:sz="4" w:space="0" w:color="auto"/>
            </w:tcBorders>
            <w:shd w:val="clear" w:color="auto" w:fill="auto"/>
            <w:vAlign w:val="center"/>
            <w:hideMark/>
          </w:tcPr>
          <w:p w14:paraId="2E437724" w14:textId="35B8E07E" w:rsidR="00E925F6" w:rsidRPr="001B7D06" w:rsidRDefault="00E925F6" w:rsidP="004809FA">
            <w:pPr>
              <w:spacing w:after="0" w:line="240" w:lineRule="auto"/>
              <w:jc w:val="center"/>
              <w:rPr>
                <w:rFonts w:eastAsia="Times New Roman"/>
                <w:color w:val="000000"/>
              </w:rPr>
            </w:pPr>
            <w:r>
              <w:rPr>
                <w:rFonts w:eastAsia="Times New Roman"/>
                <w:color w:val="000000"/>
              </w:rPr>
              <w:t>0,0 %</w:t>
            </w:r>
          </w:p>
        </w:tc>
        <w:tc>
          <w:tcPr>
            <w:tcW w:w="1262" w:type="dxa"/>
            <w:gridSpan w:val="2"/>
            <w:tcBorders>
              <w:top w:val="nil"/>
              <w:left w:val="nil"/>
              <w:bottom w:val="single" w:sz="4" w:space="0" w:color="auto"/>
              <w:right w:val="single" w:sz="4" w:space="0" w:color="auto"/>
            </w:tcBorders>
            <w:shd w:val="clear" w:color="auto" w:fill="auto"/>
            <w:vAlign w:val="center"/>
            <w:hideMark/>
          </w:tcPr>
          <w:p w14:paraId="6D3E7D49" w14:textId="6A57D6FE" w:rsidR="00E925F6" w:rsidRPr="001B7D06" w:rsidRDefault="00E925F6" w:rsidP="004809FA">
            <w:pPr>
              <w:spacing w:after="0" w:line="240" w:lineRule="auto"/>
              <w:jc w:val="center"/>
              <w:rPr>
                <w:rFonts w:eastAsia="Times New Roman"/>
                <w:color w:val="000000"/>
              </w:rPr>
            </w:pPr>
            <w:r>
              <w:rPr>
                <w:rFonts w:eastAsia="Times New Roman"/>
                <w:color w:val="000000"/>
              </w:rPr>
              <w:t>50,0 %</w:t>
            </w:r>
            <w:r w:rsidRPr="001B7D06">
              <w:rPr>
                <w:rFonts w:eastAsia="Times New Roman"/>
                <w:color w:val="000000"/>
              </w:rPr>
              <w:t> </w:t>
            </w:r>
          </w:p>
        </w:tc>
      </w:tr>
      <w:tr w:rsidR="00E925F6" w:rsidRPr="00200E70" w14:paraId="5CC32E2F" w14:textId="77777777" w:rsidTr="004809FA">
        <w:trPr>
          <w:trHeight w:val="295"/>
        </w:trPr>
        <w:tc>
          <w:tcPr>
            <w:tcW w:w="13462" w:type="dxa"/>
            <w:gridSpan w:val="8"/>
            <w:tcBorders>
              <w:top w:val="single" w:sz="4" w:space="0" w:color="auto"/>
              <w:left w:val="single" w:sz="4" w:space="0" w:color="auto"/>
              <w:bottom w:val="single" w:sz="4" w:space="0" w:color="auto"/>
              <w:right w:val="single" w:sz="4" w:space="0" w:color="auto"/>
            </w:tcBorders>
            <w:shd w:val="clear" w:color="EFEFEF" w:fill="EFEFEF"/>
            <w:vAlign w:val="center"/>
          </w:tcPr>
          <w:p w14:paraId="2B9A628B" w14:textId="77777777" w:rsidR="00E925F6" w:rsidRPr="00200E70" w:rsidRDefault="00E925F6" w:rsidP="004809FA">
            <w:pPr>
              <w:spacing w:after="0" w:line="240" w:lineRule="auto"/>
              <w:jc w:val="center"/>
              <w:rPr>
                <w:rFonts w:eastAsia="Times New Roman"/>
                <w:i/>
                <w:iCs/>
                <w:color w:val="000000"/>
              </w:rPr>
            </w:pPr>
            <w:r>
              <w:rPr>
                <w:rFonts w:eastAsia="Times New Roman"/>
                <w:i/>
                <w:iCs/>
                <w:color w:val="000000"/>
              </w:rPr>
              <w:t>Forte: IBGE - MUNC</w:t>
            </w:r>
          </w:p>
        </w:tc>
      </w:tr>
    </w:tbl>
    <w:p w14:paraId="6C54E93A" w14:textId="77777777" w:rsidR="00E925F6" w:rsidRDefault="00E925F6" w:rsidP="00200E70">
      <w:pPr>
        <w:spacing w:after="0" w:line="240" w:lineRule="auto"/>
        <w:rPr>
          <w:rFonts w:ascii="Times New Roman" w:eastAsia="Times New Roman" w:hAnsi="Times New Roman" w:cs="Times New Roman"/>
          <w:sz w:val="24"/>
          <w:szCs w:val="24"/>
        </w:rPr>
      </w:pPr>
    </w:p>
    <w:p w14:paraId="320B44C0" w14:textId="64ABE69D" w:rsidR="00DC31F0" w:rsidRPr="00DC31F0" w:rsidRDefault="00DC31F0" w:rsidP="00DC31F0">
      <w:pPr>
        <w:numPr>
          <w:ilvl w:val="0"/>
          <w:numId w:val="13"/>
        </w:numPr>
        <w:spacing w:after="0" w:line="240" w:lineRule="auto"/>
        <w:rPr>
          <w:rFonts w:ascii="Times New Roman" w:eastAsia="Times New Roman" w:hAnsi="Times New Roman" w:cs="Times New Roman"/>
          <w:sz w:val="24"/>
          <w:szCs w:val="24"/>
        </w:rPr>
      </w:pPr>
      <w:r w:rsidRPr="00DC31F0">
        <w:rPr>
          <w:rFonts w:ascii="Times New Roman" w:eastAsia="Times New Roman" w:hAnsi="Times New Roman" w:cs="Times New Roman"/>
          <w:sz w:val="24"/>
          <w:szCs w:val="24"/>
        </w:rPr>
        <w:t>Lei da Gestão Democrática no Sistema Municipal de Ensino Público, exig</w:t>
      </w:r>
      <w:r w:rsidR="00E925F6">
        <w:rPr>
          <w:rFonts w:ascii="Times New Roman" w:eastAsia="Times New Roman" w:hAnsi="Times New Roman" w:cs="Times New Roman"/>
          <w:sz w:val="24"/>
          <w:szCs w:val="24"/>
        </w:rPr>
        <w:t>E</w:t>
      </w:r>
      <w:r w:rsidRPr="00DC31F0">
        <w:rPr>
          <w:rFonts w:ascii="Times New Roman" w:eastAsia="Times New Roman" w:hAnsi="Times New Roman" w:cs="Times New Roman"/>
          <w:sz w:val="24"/>
          <w:szCs w:val="24"/>
        </w:rPr>
        <w:t xml:space="preserve"> a atuação dos conselhos</w:t>
      </w:r>
      <w:r w:rsidR="00E925F6">
        <w:rPr>
          <w:rFonts w:ascii="Times New Roman" w:eastAsia="Times New Roman" w:hAnsi="Times New Roman" w:cs="Times New Roman"/>
          <w:sz w:val="24"/>
          <w:szCs w:val="24"/>
        </w:rPr>
        <w:t xml:space="preserve"> constantemente</w:t>
      </w:r>
      <w:r w:rsidRPr="00DC31F0">
        <w:rPr>
          <w:rFonts w:ascii="Times New Roman" w:eastAsia="Times New Roman" w:hAnsi="Times New Roman" w:cs="Times New Roman"/>
          <w:sz w:val="24"/>
          <w:szCs w:val="24"/>
        </w:rPr>
        <w:t xml:space="preserve">.    </w:t>
      </w:r>
    </w:p>
    <w:p w14:paraId="61543756" w14:textId="77777777" w:rsidR="007F7964" w:rsidRDefault="007F7964" w:rsidP="007F7964">
      <w:pPr>
        <w:spacing w:after="0" w:line="240" w:lineRule="auto"/>
        <w:rPr>
          <w:rFonts w:ascii="Times New Roman" w:eastAsia="Times New Roman" w:hAnsi="Times New Roman" w:cs="Times New Roman"/>
          <w:sz w:val="24"/>
          <w:szCs w:val="24"/>
        </w:rPr>
      </w:pPr>
    </w:p>
    <w:p w14:paraId="736A4FE5" w14:textId="77777777" w:rsidR="00DC31F0" w:rsidRDefault="00DC31F0" w:rsidP="007F7964">
      <w:pPr>
        <w:spacing w:after="0" w:line="240" w:lineRule="auto"/>
        <w:rPr>
          <w:rFonts w:ascii="Times New Roman" w:eastAsia="Times New Roman" w:hAnsi="Times New Roman" w:cs="Times New Roman"/>
          <w:sz w:val="24"/>
          <w:szCs w:val="24"/>
        </w:rPr>
      </w:pPr>
    </w:p>
    <w:p w14:paraId="76DBC5A4" w14:textId="77777777" w:rsidR="007F7964" w:rsidRPr="00F14EF6" w:rsidRDefault="007F7964" w:rsidP="00F14EF6">
      <w:pPr>
        <w:spacing w:after="0" w:line="240" w:lineRule="auto"/>
        <w:jc w:val="both"/>
        <w:rPr>
          <w:rFonts w:ascii="Times New Roman" w:eastAsia="Times New Roman" w:hAnsi="Times New Roman" w:cs="Times New Roman"/>
          <w:sz w:val="24"/>
          <w:szCs w:val="24"/>
        </w:rPr>
      </w:pPr>
      <w:r w:rsidRPr="00F14EF6">
        <w:rPr>
          <w:rFonts w:ascii="Times New Roman" w:eastAsia="Times New Roman" w:hAnsi="Times New Roman" w:cs="Times New Roman"/>
          <w:b/>
          <w:bCs/>
          <w:sz w:val="24"/>
          <w:szCs w:val="24"/>
        </w:rPr>
        <w:t>Meta XX – Nacional</w:t>
      </w:r>
      <w:r w:rsidRPr="00F14EF6">
        <w:rPr>
          <w:rFonts w:ascii="Times New Roman" w:eastAsia="Times New Roman" w:hAnsi="Times New Roman" w:cs="Times New Roman"/>
          <w:sz w:val="24"/>
          <w:szCs w:val="24"/>
        </w:rPr>
        <w:t xml:space="preserve"> – Ampliar o investimento público em educação pública de forma a atingir, no mínimo, o patamar de 7% (sete por cento) do Produto Interno Bruto - PIB do País no 5º (quinto) ano de vigência desta Lei e, no mínimo, o equivalente a 10% (dez por cento) do PIB ao final do decênio.</w:t>
      </w:r>
    </w:p>
    <w:p w14:paraId="683A17E4" w14:textId="77777777" w:rsidR="007F7964" w:rsidRDefault="007F7964" w:rsidP="007F7964">
      <w:pPr>
        <w:spacing w:after="0" w:line="240" w:lineRule="auto"/>
        <w:rPr>
          <w:rFonts w:ascii="Times New Roman" w:eastAsia="Times New Roman" w:hAnsi="Times New Roman" w:cs="Times New Roman"/>
          <w:sz w:val="24"/>
          <w:szCs w:val="24"/>
        </w:rPr>
      </w:pPr>
    </w:p>
    <w:tbl>
      <w:tblPr>
        <w:tblW w:w="13407" w:type="dxa"/>
        <w:tblInd w:w="55" w:type="dxa"/>
        <w:tblCellMar>
          <w:left w:w="70" w:type="dxa"/>
          <w:right w:w="70" w:type="dxa"/>
        </w:tblCellMar>
        <w:tblLook w:val="04A0" w:firstRow="1" w:lastRow="0" w:firstColumn="1" w:lastColumn="0" w:noHBand="0" w:noVBand="1"/>
      </w:tblPr>
      <w:tblGrid>
        <w:gridCol w:w="1658"/>
        <w:gridCol w:w="1372"/>
        <w:gridCol w:w="1272"/>
        <w:gridCol w:w="1080"/>
        <w:gridCol w:w="1388"/>
        <w:gridCol w:w="1389"/>
        <w:gridCol w:w="1235"/>
        <w:gridCol w:w="1235"/>
        <w:gridCol w:w="1389"/>
        <w:gridCol w:w="1389"/>
      </w:tblGrid>
      <w:tr w:rsidR="007F7964" w:rsidRPr="00F23B58" w14:paraId="33E4BA86" w14:textId="77777777" w:rsidTr="000F31B9">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14:paraId="1E69A074" w14:textId="77777777" w:rsidR="007F7964" w:rsidRDefault="007F7964" w:rsidP="00A83075">
            <w:pPr>
              <w:spacing w:after="0" w:line="240" w:lineRule="auto"/>
              <w:jc w:val="center"/>
              <w:rPr>
                <w:rFonts w:eastAsia="Times New Roman"/>
                <w:b/>
                <w:bCs/>
                <w:color w:val="000000"/>
              </w:rPr>
            </w:pPr>
            <w:r w:rsidRPr="001B7D06">
              <w:rPr>
                <w:rFonts w:eastAsia="Times New Roman"/>
                <w:b/>
                <w:bCs/>
                <w:color w:val="000000"/>
              </w:rPr>
              <w:t xml:space="preserve">INDICADOR </w:t>
            </w:r>
            <w:r>
              <w:rPr>
                <w:rFonts w:eastAsia="Times New Roman"/>
                <w:b/>
                <w:bCs/>
                <w:color w:val="000000"/>
              </w:rPr>
              <w:t>20</w:t>
            </w:r>
            <w:r w:rsidR="00F14EF6">
              <w:rPr>
                <w:rFonts w:eastAsia="Times New Roman"/>
                <w:b/>
                <w:bCs/>
                <w:color w:val="000000"/>
              </w:rPr>
              <w:t xml:space="preserve"> A</w:t>
            </w:r>
          </w:p>
          <w:p w14:paraId="79D305E1" w14:textId="77777777" w:rsidR="00F14EF6" w:rsidRDefault="00F14EF6" w:rsidP="00A83075">
            <w:pPr>
              <w:spacing w:after="0" w:line="240" w:lineRule="auto"/>
              <w:jc w:val="center"/>
              <w:rPr>
                <w:rFonts w:eastAsia="Times New Roman"/>
                <w:b/>
                <w:bCs/>
                <w:color w:val="000000"/>
              </w:rPr>
            </w:pPr>
          </w:p>
          <w:p w14:paraId="17B374A6" w14:textId="1AD1D2B9" w:rsidR="00F14EF6" w:rsidRPr="001B7D06" w:rsidRDefault="00F14EF6" w:rsidP="00A83075">
            <w:pPr>
              <w:spacing w:after="0" w:line="240" w:lineRule="auto"/>
              <w:jc w:val="center"/>
              <w:rPr>
                <w:rFonts w:eastAsia="Times New Roman"/>
                <w:b/>
                <w:bCs/>
                <w:color w:val="000000"/>
              </w:rPr>
            </w:pPr>
          </w:p>
        </w:tc>
        <w:tc>
          <w:tcPr>
            <w:tcW w:w="11732" w:type="dxa"/>
            <w:gridSpan w:val="9"/>
            <w:tcBorders>
              <w:top w:val="single" w:sz="4" w:space="0" w:color="auto"/>
              <w:left w:val="nil"/>
              <w:bottom w:val="single" w:sz="4" w:space="0" w:color="auto"/>
              <w:right w:val="single" w:sz="4" w:space="0" w:color="auto"/>
            </w:tcBorders>
            <w:shd w:val="clear" w:color="EFEFEF" w:fill="EFEFEF"/>
            <w:vAlign w:val="center"/>
          </w:tcPr>
          <w:p w14:paraId="490E3A87" w14:textId="06A86F8A" w:rsidR="007F7964" w:rsidRPr="00F14EF6" w:rsidRDefault="00F14EF6" w:rsidP="00A83075">
            <w:pPr>
              <w:spacing w:after="0" w:line="240" w:lineRule="auto"/>
              <w:jc w:val="center"/>
              <w:rPr>
                <w:rFonts w:eastAsia="Times New Roman"/>
                <w:i/>
                <w:iCs/>
                <w:color w:val="000000"/>
              </w:rPr>
            </w:pPr>
            <w:r w:rsidRPr="00F14EF6">
              <w:rPr>
                <w:i/>
                <w:iCs/>
              </w:rPr>
              <w:t>Gasto público em educação pública em proporção ao PIB</w:t>
            </w:r>
          </w:p>
          <w:p w14:paraId="5A8ED095" w14:textId="36C0127A" w:rsidR="00F14EF6" w:rsidRPr="00F23B58" w:rsidRDefault="00F14EF6" w:rsidP="00A83075">
            <w:pPr>
              <w:spacing w:after="0" w:line="240" w:lineRule="auto"/>
              <w:jc w:val="center"/>
              <w:rPr>
                <w:rFonts w:eastAsia="Times New Roman"/>
                <w:i/>
                <w:iCs/>
                <w:color w:val="000000"/>
              </w:rPr>
            </w:pPr>
          </w:p>
        </w:tc>
      </w:tr>
      <w:tr w:rsidR="00F14EF6" w:rsidRPr="00F23B58" w14:paraId="39FEBAEA" w14:textId="77777777" w:rsidTr="000F31B9">
        <w:trPr>
          <w:trHeight w:val="600"/>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6ECF403A" w14:textId="77777777" w:rsidR="00F14EF6" w:rsidRDefault="00F14EF6" w:rsidP="00A83075">
            <w:pPr>
              <w:spacing w:after="0" w:line="240" w:lineRule="auto"/>
              <w:jc w:val="center"/>
              <w:rPr>
                <w:rFonts w:eastAsia="Times New Roman"/>
                <w:b/>
                <w:bCs/>
                <w:color w:val="000000"/>
              </w:rPr>
            </w:pPr>
          </w:p>
          <w:p w14:paraId="1FDFE950" w14:textId="5F0EC5F4" w:rsidR="00F14EF6" w:rsidRDefault="00F14EF6" w:rsidP="00A83075">
            <w:pPr>
              <w:spacing w:after="0" w:line="240" w:lineRule="auto"/>
              <w:jc w:val="center"/>
              <w:rPr>
                <w:rFonts w:eastAsia="Times New Roman"/>
                <w:b/>
                <w:bCs/>
                <w:color w:val="000000"/>
              </w:rPr>
            </w:pPr>
            <w:r>
              <w:rPr>
                <w:rFonts w:eastAsia="Times New Roman"/>
                <w:b/>
                <w:bCs/>
                <w:color w:val="000000"/>
              </w:rPr>
              <w:t xml:space="preserve">Desvantagens </w:t>
            </w:r>
          </w:p>
          <w:p w14:paraId="47C7C894" w14:textId="77777777" w:rsidR="00F14EF6" w:rsidRPr="001B7D06" w:rsidRDefault="00F14EF6" w:rsidP="00A83075">
            <w:pPr>
              <w:spacing w:after="0" w:line="240" w:lineRule="auto"/>
              <w:jc w:val="center"/>
              <w:rPr>
                <w:rFonts w:eastAsia="Times New Roman"/>
                <w:b/>
                <w:bCs/>
                <w:color w:val="000000"/>
              </w:rPr>
            </w:pPr>
          </w:p>
        </w:tc>
        <w:tc>
          <w:tcPr>
            <w:tcW w:w="11732" w:type="dxa"/>
            <w:gridSpan w:val="9"/>
            <w:tcBorders>
              <w:top w:val="single" w:sz="4" w:space="0" w:color="auto"/>
              <w:left w:val="nil"/>
              <w:bottom w:val="single" w:sz="4" w:space="0" w:color="auto"/>
              <w:right w:val="single" w:sz="4" w:space="0" w:color="auto"/>
            </w:tcBorders>
            <w:shd w:val="clear" w:color="EFEFEF" w:fill="EFEFEF"/>
            <w:vAlign w:val="center"/>
          </w:tcPr>
          <w:p w14:paraId="56669F6B" w14:textId="6CDFA436" w:rsidR="00F14EF6" w:rsidRPr="00F14EF6" w:rsidRDefault="00F14EF6" w:rsidP="00A83075">
            <w:pPr>
              <w:spacing w:after="0" w:line="240" w:lineRule="auto"/>
              <w:jc w:val="center"/>
              <w:rPr>
                <w:i/>
                <w:iCs/>
              </w:rPr>
            </w:pPr>
            <w:r w:rsidRPr="00F14EF6">
              <w:rPr>
                <w:i/>
                <w:iCs/>
              </w:rPr>
              <w:t>a) Não segue a fonte oficial de dados sugerida pelo INEP, devido a dificuldade de localização de dados referente a recursos federais e estaduais, das diferentes fontes e transferências, de forma a não contabilizar de forma duplicada no município. Assim não contempla a totalidade dos recursos publicos investidos em educação; b) Abarca os gastos publicos municipais em educação privada, via convênios, acordos de cooperação técnica, atendimento indireto, etc</w:t>
            </w:r>
          </w:p>
        </w:tc>
      </w:tr>
      <w:tr w:rsidR="00F14EF6" w:rsidRPr="00F23B58" w14:paraId="2F9768DA" w14:textId="77777777" w:rsidTr="000F31B9">
        <w:trPr>
          <w:trHeight w:val="458"/>
        </w:trPr>
        <w:tc>
          <w:tcPr>
            <w:tcW w:w="0" w:type="auto"/>
            <w:tcBorders>
              <w:top w:val="single" w:sz="4" w:space="0" w:color="auto"/>
              <w:left w:val="single" w:sz="4" w:space="0" w:color="auto"/>
              <w:bottom w:val="single" w:sz="4" w:space="0" w:color="auto"/>
              <w:right w:val="single" w:sz="4" w:space="0" w:color="auto"/>
            </w:tcBorders>
            <w:shd w:val="clear" w:color="EFEFEF" w:fill="EFEFEF"/>
            <w:vAlign w:val="center"/>
          </w:tcPr>
          <w:p w14:paraId="708FDCE3" w14:textId="20F5A94A" w:rsidR="00F14EF6" w:rsidRPr="001B7D06" w:rsidRDefault="00F14EF6" w:rsidP="00A83075">
            <w:pPr>
              <w:spacing w:after="0" w:line="240" w:lineRule="auto"/>
              <w:jc w:val="center"/>
              <w:rPr>
                <w:rFonts w:eastAsia="Times New Roman"/>
                <w:b/>
                <w:bCs/>
                <w:color w:val="000000"/>
              </w:rPr>
            </w:pPr>
            <w:r>
              <w:rPr>
                <w:rFonts w:eastAsia="Times New Roman"/>
                <w:b/>
                <w:bCs/>
                <w:color w:val="000000"/>
              </w:rPr>
              <w:t xml:space="preserve">Vantagens </w:t>
            </w:r>
          </w:p>
        </w:tc>
        <w:tc>
          <w:tcPr>
            <w:tcW w:w="11732" w:type="dxa"/>
            <w:gridSpan w:val="9"/>
            <w:tcBorders>
              <w:top w:val="single" w:sz="4" w:space="0" w:color="auto"/>
              <w:left w:val="nil"/>
              <w:bottom w:val="single" w:sz="4" w:space="0" w:color="auto"/>
              <w:right w:val="single" w:sz="4" w:space="0" w:color="auto"/>
            </w:tcBorders>
            <w:shd w:val="clear" w:color="EFEFEF" w:fill="EFEFEF"/>
            <w:vAlign w:val="center"/>
          </w:tcPr>
          <w:p w14:paraId="5A19EC9F" w14:textId="473FAE12" w:rsidR="00F14EF6" w:rsidRPr="00F14EF6" w:rsidRDefault="00F14EF6" w:rsidP="00A83075">
            <w:pPr>
              <w:spacing w:after="0" w:line="240" w:lineRule="auto"/>
              <w:jc w:val="center"/>
              <w:rPr>
                <w:i/>
                <w:iCs/>
              </w:rPr>
            </w:pPr>
            <w:r w:rsidRPr="00F14EF6">
              <w:rPr>
                <w:i/>
                <w:iCs/>
              </w:rPr>
              <w:t>Proporciona acompanhar o desempenho das despesas municipais públicas.</w:t>
            </w:r>
          </w:p>
        </w:tc>
      </w:tr>
      <w:tr w:rsidR="00F14EF6" w:rsidRPr="00F23B58" w14:paraId="08250C74" w14:textId="77777777" w:rsidTr="00F14EF6">
        <w:trPr>
          <w:trHeight w:val="458"/>
        </w:trPr>
        <w:tc>
          <w:tcPr>
            <w:tcW w:w="13407" w:type="dxa"/>
            <w:gridSpan w:val="10"/>
            <w:tcBorders>
              <w:top w:val="single" w:sz="4" w:space="0" w:color="auto"/>
              <w:left w:val="single" w:sz="4" w:space="0" w:color="auto"/>
              <w:bottom w:val="single" w:sz="4" w:space="0" w:color="auto"/>
              <w:right w:val="single" w:sz="4" w:space="0" w:color="auto"/>
            </w:tcBorders>
            <w:shd w:val="clear" w:color="EFEFEF" w:fill="EFEFEF"/>
            <w:vAlign w:val="center"/>
          </w:tcPr>
          <w:p w14:paraId="783E468A" w14:textId="5F904DB0" w:rsidR="00F14EF6" w:rsidRPr="00F14EF6" w:rsidRDefault="00F14EF6" w:rsidP="00A83075">
            <w:pPr>
              <w:spacing w:after="0" w:line="240" w:lineRule="auto"/>
              <w:jc w:val="center"/>
              <w:rPr>
                <w:i/>
                <w:iCs/>
              </w:rPr>
            </w:pPr>
            <w:bookmarkStart w:id="29" w:name="_Hlk184132020"/>
            <w:r>
              <w:rPr>
                <w:i/>
                <w:iCs/>
              </w:rPr>
              <w:t>Dados / Indicadores: Indicador 20 A</w:t>
            </w:r>
          </w:p>
        </w:tc>
      </w:tr>
      <w:bookmarkEnd w:id="29"/>
      <w:tr w:rsidR="000F31B9" w:rsidRPr="001B7D06" w14:paraId="6B04EAF7" w14:textId="77777777" w:rsidTr="000F31B9">
        <w:trPr>
          <w:gridAfter w:val="1"/>
          <w:wAfter w:w="1387" w:type="dxa"/>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68D46AB6" w14:textId="73EEC224" w:rsidR="000F31B9" w:rsidRPr="001B7D06" w:rsidRDefault="000F31B9" w:rsidP="00F14EF6">
            <w:pPr>
              <w:spacing w:after="0" w:line="240" w:lineRule="auto"/>
              <w:jc w:val="center"/>
              <w:rPr>
                <w:rFonts w:eastAsia="Times New Roman"/>
                <w:b/>
                <w:bCs/>
                <w:color w:val="000000"/>
              </w:rPr>
            </w:pPr>
            <w:r>
              <w:rPr>
                <w:rFonts w:eastAsia="Times New Roman"/>
                <w:b/>
                <w:bCs/>
                <w:color w:val="000000"/>
              </w:rPr>
              <w:t>Ano</w:t>
            </w:r>
            <w:r w:rsidR="003E27CD">
              <w:rPr>
                <w:rFonts w:eastAsia="Times New Roman"/>
                <w:b/>
                <w:bCs/>
                <w:color w:val="000000"/>
              </w:rPr>
              <w:t>s</w:t>
            </w:r>
          </w:p>
        </w:tc>
        <w:tc>
          <w:tcPr>
            <w:tcW w:w="1370" w:type="dxa"/>
            <w:tcBorders>
              <w:top w:val="nil"/>
              <w:left w:val="nil"/>
              <w:bottom w:val="single" w:sz="4" w:space="0" w:color="auto"/>
              <w:right w:val="single" w:sz="4" w:space="0" w:color="auto"/>
            </w:tcBorders>
            <w:shd w:val="clear" w:color="EFEFEF" w:fill="EFEFEF"/>
            <w:vAlign w:val="center"/>
            <w:hideMark/>
          </w:tcPr>
          <w:p w14:paraId="380EC59F"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2014</w:t>
            </w:r>
          </w:p>
        </w:tc>
        <w:tc>
          <w:tcPr>
            <w:tcW w:w="1270" w:type="dxa"/>
            <w:tcBorders>
              <w:top w:val="nil"/>
              <w:left w:val="nil"/>
              <w:bottom w:val="single" w:sz="4" w:space="0" w:color="auto"/>
              <w:right w:val="single" w:sz="4" w:space="0" w:color="auto"/>
            </w:tcBorders>
            <w:shd w:val="clear" w:color="EFEFEF" w:fill="EFEFEF"/>
            <w:vAlign w:val="center"/>
            <w:hideMark/>
          </w:tcPr>
          <w:p w14:paraId="29C0481E"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2015</w:t>
            </w:r>
          </w:p>
        </w:tc>
        <w:tc>
          <w:tcPr>
            <w:tcW w:w="1079" w:type="dxa"/>
            <w:tcBorders>
              <w:top w:val="nil"/>
              <w:left w:val="nil"/>
              <w:bottom w:val="single" w:sz="4" w:space="0" w:color="auto"/>
              <w:right w:val="single" w:sz="4" w:space="0" w:color="auto"/>
            </w:tcBorders>
            <w:shd w:val="clear" w:color="EFEFEF" w:fill="EFEFEF"/>
            <w:vAlign w:val="center"/>
            <w:hideMark/>
          </w:tcPr>
          <w:p w14:paraId="509B7B31"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2016</w:t>
            </w:r>
          </w:p>
        </w:tc>
        <w:tc>
          <w:tcPr>
            <w:tcW w:w="1386" w:type="dxa"/>
            <w:tcBorders>
              <w:top w:val="nil"/>
              <w:left w:val="nil"/>
              <w:bottom w:val="single" w:sz="4" w:space="0" w:color="auto"/>
              <w:right w:val="single" w:sz="4" w:space="0" w:color="auto"/>
            </w:tcBorders>
            <w:shd w:val="clear" w:color="EFEFEF" w:fill="EFEFEF"/>
            <w:vAlign w:val="center"/>
            <w:hideMark/>
          </w:tcPr>
          <w:p w14:paraId="77D1EDE6"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2017</w:t>
            </w:r>
          </w:p>
        </w:tc>
        <w:tc>
          <w:tcPr>
            <w:tcW w:w="1387" w:type="dxa"/>
            <w:tcBorders>
              <w:top w:val="nil"/>
              <w:left w:val="nil"/>
              <w:bottom w:val="single" w:sz="4" w:space="0" w:color="auto"/>
              <w:right w:val="single" w:sz="4" w:space="0" w:color="auto"/>
            </w:tcBorders>
            <w:shd w:val="clear" w:color="EFEFEF" w:fill="EFEFEF"/>
            <w:vAlign w:val="center"/>
            <w:hideMark/>
          </w:tcPr>
          <w:p w14:paraId="4BA08E5C"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2018</w:t>
            </w:r>
          </w:p>
        </w:tc>
        <w:tc>
          <w:tcPr>
            <w:tcW w:w="1233" w:type="dxa"/>
            <w:tcBorders>
              <w:top w:val="nil"/>
              <w:left w:val="nil"/>
              <w:bottom w:val="single" w:sz="4" w:space="0" w:color="auto"/>
              <w:right w:val="single" w:sz="4" w:space="0" w:color="auto"/>
            </w:tcBorders>
            <w:shd w:val="clear" w:color="EFEFEF" w:fill="EFEFEF"/>
            <w:vAlign w:val="center"/>
            <w:hideMark/>
          </w:tcPr>
          <w:p w14:paraId="6982385C"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2019</w:t>
            </w:r>
          </w:p>
        </w:tc>
        <w:tc>
          <w:tcPr>
            <w:tcW w:w="1233" w:type="dxa"/>
            <w:tcBorders>
              <w:top w:val="nil"/>
              <w:left w:val="nil"/>
              <w:bottom w:val="single" w:sz="4" w:space="0" w:color="auto"/>
              <w:right w:val="single" w:sz="4" w:space="0" w:color="auto"/>
            </w:tcBorders>
            <w:shd w:val="clear" w:color="EFEFEF" w:fill="EFEFEF"/>
            <w:vAlign w:val="center"/>
            <w:hideMark/>
          </w:tcPr>
          <w:p w14:paraId="43B91290"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2020</w:t>
            </w:r>
          </w:p>
        </w:tc>
        <w:tc>
          <w:tcPr>
            <w:tcW w:w="1387" w:type="dxa"/>
            <w:tcBorders>
              <w:top w:val="nil"/>
              <w:left w:val="nil"/>
              <w:bottom w:val="single" w:sz="4" w:space="0" w:color="auto"/>
              <w:right w:val="single" w:sz="4" w:space="0" w:color="auto"/>
            </w:tcBorders>
            <w:shd w:val="clear" w:color="EFEFEF" w:fill="EFEFEF"/>
            <w:vAlign w:val="center"/>
            <w:hideMark/>
          </w:tcPr>
          <w:p w14:paraId="2E0A02CB" w14:textId="77777777" w:rsidR="000F31B9" w:rsidRPr="001B7D06" w:rsidRDefault="000F31B9" w:rsidP="00A83075">
            <w:pPr>
              <w:spacing w:after="0" w:line="240" w:lineRule="auto"/>
              <w:jc w:val="center"/>
              <w:rPr>
                <w:rFonts w:eastAsia="Times New Roman"/>
                <w:b/>
                <w:bCs/>
                <w:color w:val="000000"/>
              </w:rPr>
            </w:pPr>
            <w:r w:rsidRPr="001B7D06">
              <w:rPr>
                <w:rFonts w:eastAsia="Times New Roman"/>
                <w:b/>
                <w:bCs/>
                <w:color w:val="000000"/>
              </w:rPr>
              <w:t>2021</w:t>
            </w:r>
          </w:p>
        </w:tc>
      </w:tr>
      <w:tr w:rsidR="000F31B9" w:rsidRPr="001B7D06" w14:paraId="32DC8CF8" w14:textId="77777777" w:rsidTr="000F31B9">
        <w:trPr>
          <w:gridAfter w:val="1"/>
          <w:wAfter w:w="1387" w:type="dxa"/>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B70928" w14:textId="34A5A837" w:rsidR="000F31B9" w:rsidRPr="00F14EF6" w:rsidRDefault="000F31B9" w:rsidP="00F14EF6">
            <w:pPr>
              <w:spacing w:after="0" w:line="240" w:lineRule="auto"/>
              <w:jc w:val="center"/>
              <w:rPr>
                <w:rFonts w:eastAsia="Times New Roman"/>
                <w:b/>
                <w:bCs/>
                <w:color w:val="000000"/>
              </w:rPr>
            </w:pPr>
            <w:r w:rsidRPr="00F14EF6">
              <w:rPr>
                <w:rFonts w:eastAsia="Times New Roman"/>
                <w:b/>
                <w:bCs/>
                <w:color w:val="000000"/>
              </w:rPr>
              <w:t>Indicador</w:t>
            </w:r>
            <w:r w:rsidR="003E27CD">
              <w:rPr>
                <w:rFonts w:eastAsia="Times New Roman"/>
                <w:b/>
                <w:bCs/>
                <w:color w:val="000000"/>
              </w:rPr>
              <w:t>es</w:t>
            </w:r>
          </w:p>
        </w:tc>
        <w:tc>
          <w:tcPr>
            <w:tcW w:w="1370" w:type="dxa"/>
            <w:tcBorders>
              <w:top w:val="nil"/>
              <w:left w:val="nil"/>
              <w:bottom w:val="single" w:sz="4" w:space="0" w:color="auto"/>
              <w:right w:val="single" w:sz="4" w:space="0" w:color="auto"/>
            </w:tcBorders>
            <w:shd w:val="clear" w:color="auto" w:fill="auto"/>
            <w:vAlign w:val="center"/>
            <w:hideMark/>
          </w:tcPr>
          <w:p w14:paraId="26E70E16" w14:textId="77777777" w:rsidR="000F31B9" w:rsidRPr="001B7D06" w:rsidRDefault="000F31B9" w:rsidP="00A83075">
            <w:pPr>
              <w:spacing w:after="0" w:line="240" w:lineRule="auto"/>
              <w:jc w:val="center"/>
              <w:rPr>
                <w:rFonts w:eastAsia="Times New Roman"/>
                <w:color w:val="000000"/>
              </w:rPr>
            </w:pPr>
            <w:r>
              <w:rPr>
                <w:rFonts w:eastAsia="Times New Roman"/>
                <w:color w:val="000000"/>
              </w:rPr>
              <w:t>2,4%</w:t>
            </w:r>
            <w:r w:rsidRPr="001B7D06">
              <w:rPr>
                <w:rFonts w:eastAsia="Times New Roman"/>
                <w:color w:val="000000"/>
              </w:rPr>
              <w:t> </w:t>
            </w:r>
          </w:p>
        </w:tc>
        <w:tc>
          <w:tcPr>
            <w:tcW w:w="1270" w:type="dxa"/>
            <w:tcBorders>
              <w:top w:val="nil"/>
              <w:left w:val="nil"/>
              <w:bottom w:val="single" w:sz="4" w:space="0" w:color="auto"/>
              <w:right w:val="single" w:sz="4" w:space="0" w:color="auto"/>
            </w:tcBorders>
            <w:shd w:val="clear" w:color="auto" w:fill="auto"/>
            <w:vAlign w:val="center"/>
            <w:hideMark/>
          </w:tcPr>
          <w:p w14:paraId="09143192" w14:textId="77777777" w:rsidR="000F31B9" w:rsidRPr="001B7D06" w:rsidRDefault="000F31B9"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2,5%</w:t>
            </w:r>
          </w:p>
        </w:tc>
        <w:tc>
          <w:tcPr>
            <w:tcW w:w="1079" w:type="dxa"/>
            <w:tcBorders>
              <w:top w:val="nil"/>
              <w:left w:val="nil"/>
              <w:bottom w:val="single" w:sz="4" w:space="0" w:color="auto"/>
              <w:right w:val="single" w:sz="4" w:space="0" w:color="auto"/>
            </w:tcBorders>
            <w:shd w:val="clear" w:color="auto" w:fill="auto"/>
            <w:vAlign w:val="center"/>
            <w:hideMark/>
          </w:tcPr>
          <w:p w14:paraId="66BE5DC4" w14:textId="77777777" w:rsidR="000F31B9" w:rsidRPr="001B7D06" w:rsidRDefault="000F31B9" w:rsidP="00A83075">
            <w:pPr>
              <w:spacing w:after="0" w:line="240" w:lineRule="auto"/>
              <w:jc w:val="center"/>
              <w:rPr>
                <w:rFonts w:eastAsia="Times New Roman"/>
                <w:color w:val="000000"/>
              </w:rPr>
            </w:pPr>
            <w:r>
              <w:rPr>
                <w:rFonts w:eastAsia="Times New Roman"/>
                <w:color w:val="000000"/>
              </w:rPr>
              <w:t>3,0%</w:t>
            </w:r>
            <w:r w:rsidRPr="001B7D06">
              <w:rPr>
                <w:rFonts w:eastAsia="Times New Roman"/>
                <w:color w:val="000000"/>
              </w:rPr>
              <w:t> </w:t>
            </w:r>
          </w:p>
        </w:tc>
        <w:tc>
          <w:tcPr>
            <w:tcW w:w="1386" w:type="dxa"/>
            <w:tcBorders>
              <w:top w:val="nil"/>
              <w:left w:val="nil"/>
              <w:bottom w:val="single" w:sz="4" w:space="0" w:color="auto"/>
              <w:right w:val="single" w:sz="4" w:space="0" w:color="auto"/>
            </w:tcBorders>
            <w:shd w:val="clear" w:color="auto" w:fill="auto"/>
            <w:vAlign w:val="center"/>
          </w:tcPr>
          <w:p w14:paraId="30201D18" w14:textId="08E0B5B4" w:rsidR="000F31B9" w:rsidRPr="001B7D06" w:rsidRDefault="000F31B9" w:rsidP="00A83075">
            <w:pPr>
              <w:spacing w:after="0" w:line="240" w:lineRule="auto"/>
              <w:jc w:val="center"/>
              <w:rPr>
                <w:rFonts w:eastAsia="Times New Roman"/>
                <w:color w:val="000000"/>
              </w:rPr>
            </w:pPr>
            <w:r>
              <w:rPr>
                <w:rFonts w:eastAsia="Times New Roman"/>
                <w:color w:val="000000"/>
              </w:rPr>
              <w:t>2,1%</w:t>
            </w:r>
          </w:p>
        </w:tc>
        <w:tc>
          <w:tcPr>
            <w:tcW w:w="1387" w:type="dxa"/>
            <w:tcBorders>
              <w:top w:val="nil"/>
              <w:left w:val="nil"/>
              <w:bottom w:val="single" w:sz="4" w:space="0" w:color="auto"/>
              <w:right w:val="single" w:sz="4" w:space="0" w:color="auto"/>
            </w:tcBorders>
            <w:shd w:val="clear" w:color="auto" w:fill="auto"/>
            <w:vAlign w:val="center"/>
          </w:tcPr>
          <w:p w14:paraId="5B08E2FB" w14:textId="06880DB1" w:rsidR="000F31B9" w:rsidRPr="001B7D06" w:rsidRDefault="000F31B9" w:rsidP="00A83075">
            <w:pPr>
              <w:spacing w:after="0" w:line="240" w:lineRule="auto"/>
              <w:jc w:val="center"/>
              <w:rPr>
                <w:rFonts w:eastAsia="Times New Roman"/>
                <w:color w:val="000000"/>
              </w:rPr>
            </w:pPr>
            <w:r>
              <w:rPr>
                <w:rFonts w:eastAsia="Times New Roman"/>
                <w:color w:val="000000"/>
              </w:rPr>
              <w:t>2,7%</w:t>
            </w:r>
          </w:p>
        </w:tc>
        <w:tc>
          <w:tcPr>
            <w:tcW w:w="1233" w:type="dxa"/>
            <w:tcBorders>
              <w:top w:val="nil"/>
              <w:left w:val="nil"/>
              <w:bottom w:val="single" w:sz="4" w:space="0" w:color="auto"/>
              <w:right w:val="single" w:sz="4" w:space="0" w:color="auto"/>
            </w:tcBorders>
            <w:shd w:val="clear" w:color="auto" w:fill="auto"/>
            <w:vAlign w:val="center"/>
            <w:hideMark/>
          </w:tcPr>
          <w:p w14:paraId="7EF89909" w14:textId="751D6A4A" w:rsidR="000F31B9" w:rsidRPr="001B7D06" w:rsidRDefault="000F31B9" w:rsidP="00A83075">
            <w:pPr>
              <w:spacing w:after="0" w:line="240" w:lineRule="auto"/>
              <w:jc w:val="center"/>
              <w:rPr>
                <w:rFonts w:eastAsia="Times New Roman"/>
                <w:color w:val="000000"/>
              </w:rPr>
            </w:pPr>
            <w:r>
              <w:rPr>
                <w:rFonts w:eastAsia="Times New Roman"/>
                <w:color w:val="000000"/>
              </w:rPr>
              <w:t>3,0%</w:t>
            </w:r>
            <w:r w:rsidRPr="001B7D06">
              <w:rPr>
                <w:rFonts w:eastAsia="Times New Roman"/>
                <w:color w:val="000000"/>
              </w:rPr>
              <w:t> </w:t>
            </w:r>
          </w:p>
        </w:tc>
        <w:tc>
          <w:tcPr>
            <w:tcW w:w="1233" w:type="dxa"/>
            <w:tcBorders>
              <w:top w:val="nil"/>
              <w:left w:val="nil"/>
              <w:bottom w:val="single" w:sz="4" w:space="0" w:color="auto"/>
              <w:right w:val="single" w:sz="4" w:space="0" w:color="auto"/>
            </w:tcBorders>
            <w:shd w:val="clear" w:color="auto" w:fill="auto"/>
            <w:vAlign w:val="center"/>
            <w:hideMark/>
          </w:tcPr>
          <w:p w14:paraId="2213F704" w14:textId="7BFC3233" w:rsidR="000F31B9" w:rsidRPr="001B7D06" w:rsidRDefault="000F31B9" w:rsidP="00A83075">
            <w:pPr>
              <w:spacing w:after="0" w:line="240" w:lineRule="auto"/>
              <w:jc w:val="center"/>
              <w:rPr>
                <w:rFonts w:eastAsia="Times New Roman"/>
                <w:color w:val="000000"/>
              </w:rPr>
            </w:pPr>
            <w:r>
              <w:rPr>
                <w:rFonts w:eastAsia="Times New Roman"/>
                <w:color w:val="000000"/>
              </w:rPr>
              <w:t>2,1 %</w:t>
            </w:r>
            <w:r w:rsidRPr="001B7D06">
              <w:rPr>
                <w:rFonts w:eastAsia="Times New Roman"/>
                <w:color w:val="000000"/>
              </w:rPr>
              <w:t> </w:t>
            </w:r>
          </w:p>
        </w:tc>
        <w:tc>
          <w:tcPr>
            <w:tcW w:w="1387" w:type="dxa"/>
            <w:tcBorders>
              <w:top w:val="nil"/>
              <w:left w:val="nil"/>
              <w:bottom w:val="single" w:sz="4" w:space="0" w:color="auto"/>
              <w:right w:val="single" w:sz="4" w:space="0" w:color="auto"/>
            </w:tcBorders>
            <w:shd w:val="clear" w:color="auto" w:fill="auto"/>
            <w:vAlign w:val="center"/>
            <w:hideMark/>
          </w:tcPr>
          <w:p w14:paraId="72F81AF5" w14:textId="6BC43574" w:rsidR="000F31B9" w:rsidRPr="001B7D06" w:rsidRDefault="000F31B9" w:rsidP="00A83075">
            <w:pPr>
              <w:spacing w:after="0" w:line="240" w:lineRule="auto"/>
              <w:jc w:val="center"/>
              <w:rPr>
                <w:rFonts w:eastAsia="Times New Roman"/>
                <w:color w:val="000000"/>
              </w:rPr>
            </w:pPr>
            <w:r w:rsidRPr="001B7D06">
              <w:rPr>
                <w:rFonts w:eastAsia="Times New Roman"/>
                <w:color w:val="000000"/>
              </w:rPr>
              <w:t> </w:t>
            </w:r>
            <w:r>
              <w:rPr>
                <w:rFonts w:eastAsia="Times New Roman"/>
                <w:color w:val="000000"/>
              </w:rPr>
              <w:t>1,9 5</w:t>
            </w:r>
          </w:p>
        </w:tc>
      </w:tr>
      <w:tr w:rsidR="000F31B9" w:rsidRPr="00F14EF6" w14:paraId="502C1A5E" w14:textId="77777777" w:rsidTr="000F31B9">
        <w:trPr>
          <w:trHeight w:val="158"/>
        </w:trPr>
        <w:tc>
          <w:tcPr>
            <w:tcW w:w="13407" w:type="dxa"/>
            <w:gridSpan w:val="10"/>
            <w:tcBorders>
              <w:top w:val="single" w:sz="4" w:space="0" w:color="auto"/>
              <w:left w:val="single" w:sz="4" w:space="0" w:color="auto"/>
              <w:bottom w:val="single" w:sz="4" w:space="0" w:color="auto"/>
              <w:right w:val="single" w:sz="4" w:space="0" w:color="auto"/>
            </w:tcBorders>
            <w:shd w:val="clear" w:color="EFEFEF" w:fill="EFEFEF"/>
            <w:vAlign w:val="center"/>
          </w:tcPr>
          <w:p w14:paraId="03DCFEEA" w14:textId="0B06777A" w:rsidR="000F31B9" w:rsidRPr="00F14EF6" w:rsidRDefault="000F31B9" w:rsidP="0032568E">
            <w:pPr>
              <w:spacing w:after="0" w:line="240" w:lineRule="auto"/>
              <w:jc w:val="center"/>
              <w:rPr>
                <w:i/>
                <w:iCs/>
              </w:rPr>
            </w:pPr>
            <w:r>
              <w:rPr>
                <w:i/>
                <w:iCs/>
              </w:rPr>
              <w:t xml:space="preserve">Fante: IPARDES – Base de Dados do Estado </w:t>
            </w:r>
          </w:p>
        </w:tc>
      </w:tr>
    </w:tbl>
    <w:p w14:paraId="205939BB" w14:textId="77777777" w:rsidR="007F7964" w:rsidRDefault="007F7964" w:rsidP="007F7964">
      <w:pPr>
        <w:spacing w:after="0" w:line="240" w:lineRule="auto"/>
        <w:rPr>
          <w:rFonts w:ascii="Times New Roman" w:eastAsia="Times New Roman" w:hAnsi="Times New Roman" w:cs="Times New Roman"/>
          <w:sz w:val="24"/>
          <w:szCs w:val="24"/>
        </w:rPr>
      </w:pPr>
    </w:p>
    <w:p w14:paraId="1A087694" w14:textId="77777777" w:rsidR="007F7964" w:rsidRDefault="007F7964" w:rsidP="007F7964">
      <w:pPr>
        <w:spacing w:after="0" w:line="240" w:lineRule="auto"/>
        <w:rPr>
          <w:rFonts w:ascii="Times New Roman" w:eastAsia="Times New Roman" w:hAnsi="Times New Roman" w:cs="Times New Roman"/>
          <w:sz w:val="24"/>
          <w:szCs w:val="24"/>
        </w:rPr>
      </w:pPr>
    </w:p>
    <w:p w14:paraId="51B9D5B8" w14:textId="77777777" w:rsidR="007F7964" w:rsidRPr="00273F87" w:rsidRDefault="007F7964" w:rsidP="007F7964">
      <w:pPr>
        <w:spacing w:after="0" w:line="240" w:lineRule="auto"/>
        <w:rPr>
          <w:rStyle w:val="Hyperlink"/>
          <w:rFonts w:ascii="Times New Roman" w:eastAsia="Times New Roman" w:hAnsi="Times New Roman" w:cs="Times New Roman"/>
          <w:sz w:val="24"/>
          <w:szCs w:val="24"/>
        </w:rPr>
      </w:pPr>
      <w:r w:rsidRPr="00273F87">
        <w:rPr>
          <w:rFonts w:ascii="Times New Roman" w:eastAsia="Times New Roman" w:hAnsi="Times New Roman" w:cs="Times New Roman"/>
          <w:sz w:val="24"/>
          <w:szCs w:val="24"/>
        </w:rPr>
        <w:t>FONTE: IPARDES, - Base de dados do Estado.</w:t>
      </w:r>
    </w:p>
    <w:p w14:paraId="6148D865" w14:textId="77777777" w:rsidR="007F7964" w:rsidRPr="00273F87" w:rsidRDefault="007F7964" w:rsidP="007F7964">
      <w:pPr>
        <w:spacing w:after="0" w:line="240" w:lineRule="auto"/>
        <w:rPr>
          <w:rFonts w:ascii="Times New Roman" w:eastAsia="Times New Roman" w:hAnsi="Times New Roman" w:cs="Times New Roman"/>
          <w:sz w:val="24"/>
          <w:szCs w:val="24"/>
        </w:rPr>
      </w:pPr>
    </w:p>
    <w:p w14:paraId="42A291C1" w14:textId="77777777" w:rsidR="007F7964" w:rsidRPr="00273F87" w:rsidRDefault="007F7964" w:rsidP="007F7964">
      <w:pPr>
        <w:spacing w:after="0" w:line="240" w:lineRule="auto"/>
        <w:rPr>
          <w:rStyle w:val="Hyperlink"/>
          <w:rFonts w:ascii="Times New Roman" w:eastAsia="Times New Roman" w:hAnsi="Times New Roman" w:cs="Times New Roman"/>
          <w:sz w:val="24"/>
          <w:szCs w:val="24"/>
        </w:rPr>
      </w:pPr>
      <w:r w:rsidRPr="00273F87">
        <w:rPr>
          <w:rFonts w:ascii="Times New Roman" w:eastAsia="Times New Roman" w:hAnsi="Times New Roman" w:cs="Times New Roman"/>
          <w:sz w:val="24"/>
          <w:szCs w:val="24"/>
        </w:rPr>
        <w:t>FONTE: IPARDES, Censo Demográfico 2010 – IBGE (</w:t>
      </w:r>
      <w:hyperlink r:id="rId9" w:history="1">
        <w:r w:rsidRPr="00273F87">
          <w:rPr>
            <w:rStyle w:val="Hyperlink"/>
            <w:rFonts w:ascii="Times New Roman" w:eastAsia="Times New Roman" w:hAnsi="Times New Roman" w:cs="Times New Roman"/>
            <w:sz w:val="24"/>
            <w:szCs w:val="24"/>
          </w:rPr>
          <w:t>http://pne.mec.gov.br/monitoramento-e-avaliação</w:t>
        </w:r>
      </w:hyperlink>
    </w:p>
    <w:p w14:paraId="71BE64A3" w14:textId="77777777" w:rsidR="007F7964" w:rsidRPr="00273F87" w:rsidRDefault="007F7964" w:rsidP="007F7964">
      <w:pPr>
        <w:spacing w:after="0" w:line="240" w:lineRule="auto"/>
        <w:rPr>
          <w:rFonts w:ascii="Times New Roman" w:eastAsia="Times New Roman" w:hAnsi="Times New Roman" w:cs="Times New Roman"/>
          <w:sz w:val="24"/>
          <w:szCs w:val="24"/>
        </w:rPr>
      </w:pPr>
    </w:p>
    <w:p w14:paraId="3027C504" w14:textId="77777777" w:rsidR="007F7964" w:rsidRPr="00273F87" w:rsidRDefault="007F7964" w:rsidP="007F79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FONTES: </w:t>
      </w:r>
      <w:r w:rsidRPr="00273F87">
        <w:rPr>
          <w:rFonts w:ascii="Times New Roman" w:eastAsia="Times New Roman" w:hAnsi="Times New Roman" w:cs="Times New Roman"/>
          <w:sz w:val="24"/>
          <w:szCs w:val="24"/>
        </w:rPr>
        <w:t xml:space="preserve">Relatório, Linha De Base 2018 INEP - (pne.mec.gov.br) </w:t>
      </w:r>
    </w:p>
    <w:p w14:paraId="00BDF16A" w14:textId="77777777" w:rsidR="007F7964" w:rsidRDefault="007F7964" w:rsidP="007F7964">
      <w:pPr>
        <w:spacing w:after="0" w:line="240" w:lineRule="auto"/>
        <w:rPr>
          <w:rFonts w:ascii="Times New Roman" w:eastAsia="Times New Roman" w:hAnsi="Times New Roman" w:cs="Times New Roman"/>
          <w:sz w:val="24"/>
          <w:szCs w:val="24"/>
        </w:rPr>
      </w:pPr>
    </w:p>
    <w:p w14:paraId="11E32383" w14:textId="77777777" w:rsidR="007F7964" w:rsidRDefault="007F7964" w:rsidP="007F7964">
      <w:pPr>
        <w:spacing w:after="0" w:line="240" w:lineRule="auto"/>
        <w:rPr>
          <w:rFonts w:ascii="Times New Roman" w:eastAsia="Times New Roman" w:hAnsi="Times New Roman" w:cs="Times New Roman"/>
          <w:sz w:val="24"/>
          <w:szCs w:val="24"/>
        </w:rPr>
      </w:pPr>
    </w:p>
    <w:p w14:paraId="51D60E50" w14:textId="77777777" w:rsidR="007F7964" w:rsidRDefault="007F7964" w:rsidP="007F7964">
      <w:pPr>
        <w:spacing w:after="0" w:line="240" w:lineRule="auto"/>
        <w:rPr>
          <w:rFonts w:ascii="Times New Roman" w:eastAsia="Times New Roman" w:hAnsi="Times New Roman" w:cs="Times New Roman"/>
          <w:sz w:val="24"/>
          <w:szCs w:val="24"/>
        </w:rPr>
      </w:pPr>
    </w:p>
    <w:p w14:paraId="1BF00179" w14:textId="77777777" w:rsidR="007F7964" w:rsidRDefault="007F7964" w:rsidP="007F7964">
      <w:pPr>
        <w:spacing w:after="0" w:line="240" w:lineRule="auto"/>
        <w:rPr>
          <w:rFonts w:ascii="Times New Roman" w:eastAsia="Times New Roman" w:hAnsi="Times New Roman" w:cs="Times New Roman"/>
          <w:sz w:val="24"/>
          <w:szCs w:val="24"/>
        </w:rPr>
      </w:pPr>
    </w:p>
    <w:p w14:paraId="6175380D" w14:textId="77777777" w:rsidR="007F7964" w:rsidRDefault="007F7964" w:rsidP="007F7964">
      <w:pPr>
        <w:spacing w:after="0" w:line="240" w:lineRule="auto"/>
        <w:rPr>
          <w:rFonts w:ascii="Times New Roman" w:eastAsia="Times New Roman" w:hAnsi="Times New Roman" w:cs="Times New Roman"/>
          <w:sz w:val="24"/>
          <w:szCs w:val="24"/>
        </w:rPr>
      </w:pPr>
    </w:p>
    <w:p w14:paraId="68F4344B" w14:textId="77777777" w:rsidR="007F7964" w:rsidRDefault="007F7964" w:rsidP="007F7964">
      <w:pPr>
        <w:spacing w:after="0" w:line="240" w:lineRule="auto"/>
        <w:rPr>
          <w:rFonts w:ascii="Times New Roman" w:eastAsia="Times New Roman" w:hAnsi="Times New Roman" w:cs="Times New Roman"/>
          <w:sz w:val="24"/>
          <w:szCs w:val="24"/>
        </w:rPr>
      </w:pPr>
    </w:p>
    <w:p w14:paraId="7B871ED3" w14:textId="77777777" w:rsidR="007F7964" w:rsidRDefault="007F7964" w:rsidP="007F7964">
      <w:pPr>
        <w:spacing w:after="0" w:line="240" w:lineRule="auto"/>
        <w:rPr>
          <w:rFonts w:ascii="Times New Roman" w:eastAsia="Times New Roman" w:hAnsi="Times New Roman" w:cs="Times New Roman"/>
          <w:sz w:val="24"/>
          <w:szCs w:val="24"/>
        </w:rPr>
      </w:pPr>
    </w:p>
    <w:p w14:paraId="09B66EFB" w14:textId="77777777" w:rsidR="007F7964" w:rsidRDefault="007F7964" w:rsidP="007F7964">
      <w:pPr>
        <w:spacing w:after="0" w:line="240" w:lineRule="auto"/>
        <w:rPr>
          <w:rFonts w:ascii="Times New Roman" w:eastAsia="Times New Roman" w:hAnsi="Times New Roman" w:cs="Times New Roman"/>
          <w:sz w:val="24"/>
          <w:szCs w:val="24"/>
        </w:rPr>
      </w:pPr>
    </w:p>
    <w:p w14:paraId="36CC3D12" w14:textId="77777777" w:rsidR="007F7964" w:rsidRDefault="007F7964" w:rsidP="007F7964">
      <w:pPr>
        <w:spacing w:after="0" w:line="240" w:lineRule="auto"/>
        <w:rPr>
          <w:rFonts w:ascii="Times New Roman" w:eastAsia="Times New Roman" w:hAnsi="Times New Roman" w:cs="Times New Roman"/>
          <w:sz w:val="24"/>
          <w:szCs w:val="24"/>
        </w:rPr>
      </w:pPr>
    </w:p>
    <w:p w14:paraId="544FA39F" w14:textId="77777777" w:rsidR="007F7964" w:rsidRDefault="007F7964" w:rsidP="007F7964">
      <w:pPr>
        <w:spacing w:after="0" w:line="240" w:lineRule="auto"/>
        <w:rPr>
          <w:rFonts w:ascii="Times New Roman" w:eastAsia="Times New Roman" w:hAnsi="Times New Roman" w:cs="Times New Roman"/>
          <w:sz w:val="24"/>
          <w:szCs w:val="24"/>
        </w:rPr>
      </w:pPr>
    </w:p>
    <w:p w14:paraId="569C41FB" w14:textId="77777777" w:rsidR="007F7964" w:rsidRDefault="007F7964" w:rsidP="007F7964">
      <w:pPr>
        <w:spacing w:after="0" w:line="240" w:lineRule="auto"/>
        <w:rPr>
          <w:rFonts w:ascii="Times New Roman" w:eastAsia="Times New Roman" w:hAnsi="Times New Roman" w:cs="Times New Roman"/>
          <w:sz w:val="24"/>
          <w:szCs w:val="24"/>
        </w:rPr>
      </w:pPr>
    </w:p>
    <w:p w14:paraId="439C2269" w14:textId="77777777" w:rsidR="007F7964" w:rsidRDefault="007F7964" w:rsidP="007F7964">
      <w:pPr>
        <w:spacing w:after="0" w:line="240" w:lineRule="auto"/>
        <w:rPr>
          <w:rFonts w:ascii="Times New Roman" w:eastAsia="Times New Roman" w:hAnsi="Times New Roman" w:cs="Times New Roman"/>
          <w:sz w:val="24"/>
          <w:szCs w:val="24"/>
        </w:rPr>
      </w:pPr>
    </w:p>
    <w:p w14:paraId="57E0E305" w14:textId="77777777" w:rsidR="007F7964" w:rsidRPr="005906C2" w:rsidRDefault="007F7964" w:rsidP="007F7964">
      <w:pPr>
        <w:spacing w:after="0" w:line="240" w:lineRule="auto"/>
        <w:rPr>
          <w:rFonts w:ascii="Times New Roman" w:eastAsia="Times New Roman" w:hAnsi="Times New Roman" w:cs="Times New Roman"/>
          <w:sz w:val="24"/>
          <w:szCs w:val="24"/>
        </w:rPr>
      </w:pPr>
    </w:p>
    <w:p w14:paraId="69721E97" w14:textId="77777777" w:rsidR="007F7964" w:rsidRPr="00721843" w:rsidRDefault="007F7964" w:rsidP="007F7964">
      <w:pPr>
        <w:numPr>
          <w:ilvl w:val="0"/>
          <w:numId w:val="2"/>
        </w:numPr>
        <w:pBdr>
          <w:top w:val="nil"/>
          <w:left w:val="nil"/>
          <w:bottom w:val="nil"/>
          <w:right w:val="nil"/>
          <w:between w:val="nil"/>
        </w:pBdr>
        <w:spacing w:after="0"/>
        <w:contextualSpacing/>
        <w:rPr>
          <w:rFonts w:ascii="Times New Roman" w:eastAsia="Times New Roman" w:hAnsi="Times New Roman" w:cs="Times New Roman"/>
          <w:b/>
          <w:sz w:val="24"/>
          <w:szCs w:val="24"/>
        </w:rPr>
      </w:pPr>
      <w:bookmarkStart w:id="30" w:name="_gjdgxs" w:colFirst="0" w:colLast="0"/>
      <w:bookmarkEnd w:id="30"/>
      <w:r w:rsidRPr="00316C53">
        <w:rPr>
          <w:rFonts w:ascii="Times New Roman" w:eastAsia="Times New Roman" w:hAnsi="Times New Roman" w:cs="Times New Roman"/>
          <w:b/>
          <w:color w:val="000000"/>
          <w:sz w:val="24"/>
          <w:szCs w:val="24"/>
        </w:rPr>
        <w:t xml:space="preserve">CONCLUSÃO E RECOMENDAÇÕES </w:t>
      </w:r>
    </w:p>
    <w:p w14:paraId="5A0C76A6" w14:textId="77777777" w:rsidR="007F7964" w:rsidRDefault="007F7964" w:rsidP="007F7964">
      <w:pPr>
        <w:pBdr>
          <w:top w:val="nil"/>
          <w:left w:val="nil"/>
          <w:bottom w:val="nil"/>
          <w:right w:val="nil"/>
          <w:between w:val="nil"/>
        </w:pBdr>
        <w:spacing w:after="0"/>
        <w:contextualSpacing/>
        <w:rPr>
          <w:rFonts w:ascii="Times New Roman" w:eastAsia="Times New Roman" w:hAnsi="Times New Roman" w:cs="Times New Roman"/>
          <w:b/>
          <w:color w:val="000000"/>
          <w:sz w:val="24"/>
          <w:szCs w:val="24"/>
        </w:rPr>
      </w:pPr>
    </w:p>
    <w:p w14:paraId="2B309872" w14:textId="77777777" w:rsidR="007F7964" w:rsidRDefault="007F7964" w:rsidP="007F7964">
      <w:pPr>
        <w:pBdr>
          <w:top w:val="nil"/>
          <w:left w:val="nil"/>
          <w:bottom w:val="nil"/>
          <w:right w:val="nil"/>
          <w:between w:val="nil"/>
        </w:pBdr>
        <w:spacing w:after="0"/>
        <w:contextualSpacing/>
        <w:rPr>
          <w:rFonts w:ascii="Times New Roman" w:eastAsia="Times New Roman" w:hAnsi="Times New Roman" w:cs="Times New Roman"/>
          <w:b/>
          <w:color w:val="000000"/>
          <w:sz w:val="24"/>
          <w:szCs w:val="24"/>
        </w:rPr>
      </w:pPr>
    </w:p>
    <w:p w14:paraId="0255149A" w14:textId="77777777" w:rsidR="007F7964" w:rsidRDefault="007F7964" w:rsidP="007F7964">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sidRPr="00522EF6">
        <w:rPr>
          <w:rFonts w:ascii="Times New Roman" w:eastAsia="Times New Roman" w:hAnsi="Times New Roman" w:cs="Times New Roman"/>
          <w:bCs/>
          <w:color w:val="000000"/>
          <w:sz w:val="24"/>
          <w:szCs w:val="24"/>
        </w:rPr>
        <w:t xml:space="preserve">Concluindo </w:t>
      </w:r>
      <w:r>
        <w:rPr>
          <w:rFonts w:ascii="Times New Roman" w:eastAsia="Times New Roman" w:hAnsi="Times New Roman" w:cs="Times New Roman"/>
          <w:bCs/>
          <w:color w:val="000000"/>
          <w:sz w:val="24"/>
          <w:szCs w:val="24"/>
        </w:rPr>
        <w:t xml:space="preserve">o relatório de avalição sobre o Plano Municipal de Avaliação, juntamente com o Conselho Municipal de Educação e a Comissão Permanente da Câmara Municipal de Vereadores.  </w:t>
      </w:r>
    </w:p>
    <w:p w14:paraId="481CE0A0"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w:t>
      </w:r>
      <w:r w:rsidR="007F7964">
        <w:rPr>
          <w:rFonts w:ascii="Times New Roman" w:eastAsia="Times New Roman" w:hAnsi="Times New Roman" w:cs="Times New Roman"/>
          <w:bCs/>
          <w:color w:val="000000"/>
          <w:sz w:val="24"/>
          <w:szCs w:val="24"/>
        </w:rPr>
        <w:t>nalisa</w:t>
      </w:r>
      <w:r>
        <w:rPr>
          <w:rFonts w:ascii="Times New Roman" w:eastAsia="Times New Roman" w:hAnsi="Times New Roman" w:cs="Times New Roman"/>
          <w:bCs/>
          <w:color w:val="000000"/>
          <w:sz w:val="24"/>
          <w:szCs w:val="24"/>
        </w:rPr>
        <w:t>mos</w:t>
      </w:r>
      <w:r w:rsidR="007F7964">
        <w:rPr>
          <w:rFonts w:ascii="Times New Roman" w:eastAsia="Times New Roman" w:hAnsi="Times New Roman" w:cs="Times New Roman"/>
          <w:bCs/>
          <w:color w:val="000000"/>
          <w:sz w:val="24"/>
          <w:szCs w:val="24"/>
        </w:rPr>
        <w:t xml:space="preserve"> as Metas e as Estratégias e </w:t>
      </w:r>
      <w:r>
        <w:rPr>
          <w:rFonts w:ascii="Times New Roman" w:eastAsia="Times New Roman" w:hAnsi="Times New Roman" w:cs="Times New Roman"/>
          <w:bCs/>
          <w:color w:val="000000"/>
          <w:sz w:val="24"/>
          <w:szCs w:val="24"/>
        </w:rPr>
        <w:t>em conjunto descidimos segir o caderno de subsidios da Seed/Ipardes para o Monitoramento de Avalição dos Planos Municipais de Educação do Paraná – 2024.</w:t>
      </w:r>
    </w:p>
    <w:p w14:paraId="57A68DFB" w14:textId="77777777" w:rsidR="00462E2D" w:rsidRDefault="007F7964"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462E2D">
        <w:rPr>
          <w:rFonts w:ascii="Times New Roman" w:eastAsia="Times New Roman" w:hAnsi="Times New Roman" w:cs="Times New Roman"/>
          <w:bCs/>
          <w:color w:val="000000"/>
          <w:sz w:val="24"/>
          <w:szCs w:val="24"/>
        </w:rPr>
        <w:t xml:space="preserve">E assim a </w:t>
      </w:r>
      <w:r>
        <w:rPr>
          <w:rFonts w:ascii="Times New Roman" w:eastAsia="Times New Roman" w:hAnsi="Times New Roman" w:cs="Times New Roman"/>
          <w:bCs/>
          <w:color w:val="000000"/>
          <w:sz w:val="24"/>
          <w:szCs w:val="24"/>
        </w:rPr>
        <w:t xml:space="preserve"> </w:t>
      </w:r>
      <w:r w:rsidR="00462E2D">
        <w:rPr>
          <w:rFonts w:ascii="Times New Roman" w:eastAsia="Times New Roman" w:hAnsi="Times New Roman" w:cs="Times New Roman"/>
          <w:bCs/>
          <w:color w:val="000000"/>
          <w:sz w:val="24"/>
          <w:szCs w:val="24"/>
        </w:rPr>
        <w:t>E</w:t>
      </w:r>
      <w:r>
        <w:rPr>
          <w:rFonts w:ascii="Times New Roman" w:eastAsia="Times New Roman" w:hAnsi="Times New Roman" w:cs="Times New Roman"/>
          <w:bCs/>
          <w:color w:val="000000"/>
          <w:sz w:val="24"/>
          <w:szCs w:val="24"/>
        </w:rPr>
        <w:t>quipe Técnica faz a conclusão de mais um relatório</w:t>
      </w:r>
      <w:r w:rsidR="00462E2D">
        <w:rPr>
          <w:rFonts w:ascii="Times New Roman" w:eastAsia="Times New Roman" w:hAnsi="Times New Roman" w:cs="Times New Roman"/>
          <w:bCs/>
          <w:color w:val="000000"/>
          <w:sz w:val="24"/>
          <w:szCs w:val="24"/>
        </w:rPr>
        <w:t xml:space="preserve"> avalitivo sobre o PME.</w:t>
      </w:r>
    </w:p>
    <w:p w14:paraId="7696F494"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4A370A14"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29761767"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09E6CC2F"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3C6E5AC0"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707CFA8D" w14:textId="77777777" w:rsidR="00462E2D" w:rsidRDefault="00462E2D" w:rsidP="00462E2D">
      <w:pPr>
        <w:pBdr>
          <w:top w:val="nil"/>
          <w:left w:val="nil"/>
          <w:bottom w:val="nil"/>
          <w:right w:val="nil"/>
          <w:between w:val="nil"/>
        </w:pBdr>
        <w:spacing w:after="0" w:line="360" w:lineRule="auto"/>
        <w:contextualSpacing/>
        <w:jc w:val="both"/>
        <w:rPr>
          <w:rFonts w:ascii="Times New Roman" w:eastAsia="Times New Roman" w:hAnsi="Times New Roman" w:cs="Times New Roman"/>
          <w:bCs/>
          <w:color w:val="000000"/>
          <w:sz w:val="24"/>
          <w:szCs w:val="24"/>
        </w:rPr>
      </w:pPr>
    </w:p>
    <w:p w14:paraId="00017F14"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EF125F4"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3B9C073A"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58B04568"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6EF3924A"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64CC1488"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FFE84A8"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2BAFD095" w14:textId="77777777" w:rsidR="00EC1853" w:rsidRDefault="00EC1853"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759B6ECB" w14:textId="77777777" w:rsidR="00EC1853" w:rsidRDefault="00EC1853"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485DF8C" w14:textId="77777777" w:rsidR="00EC1853" w:rsidRDefault="00EC1853"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66C438B2" w14:textId="77777777" w:rsidR="00C129DC" w:rsidRDefault="00C129DC"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AC82141"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2D6DF1AE" w14:textId="14B3B03A" w:rsidR="00462E2D" w:rsidRP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44"/>
          <w:szCs w:val="44"/>
        </w:rPr>
      </w:pPr>
      <w:r w:rsidRPr="00462E2D">
        <w:rPr>
          <w:rFonts w:ascii="Times New Roman" w:eastAsia="Times New Roman" w:hAnsi="Times New Roman" w:cs="Times New Roman"/>
          <w:bCs/>
          <w:color w:val="000000"/>
          <w:sz w:val="44"/>
          <w:szCs w:val="44"/>
        </w:rPr>
        <w:t>ANEXOS</w:t>
      </w:r>
    </w:p>
    <w:p w14:paraId="6089C578"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07157BCB"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00EFD81"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27C7D947"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1AA241D3"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40A297B2"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47A32D9F"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35987B4E"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02D092BB"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26124BFD"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232FB8F4" w14:textId="1699D1CC"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Foto Equipe Técnica</w:t>
      </w:r>
    </w:p>
    <w:p w14:paraId="23BCE537" w14:textId="77777777" w:rsidR="00462E2D" w:rsidRDefault="00462E2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p>
    <w:p w14:paraId="394F394A" w14:textId="533C21F6" w:rsidR="00462E2D" w:rsidRDefault="00842BBD" w:rsidP="00462E2D">
      <w:pPr>
        <w:pBdr>
          <w:top w:val="nil"/>
          <w:left w:val="nil"/>
          <w:bottom w:val="nil"/>
          <w:right w:val="nil"/>
          <w:between w:val="nil"/>
        </w:pBdr>
        <w:spacing w:after="0" w:line="360" w:lineRule="auto"/>
        <w:ind w:left="113" w:firstLine="720"/>
        <w:contextualSpacing/>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drawing>
          <wp:inline distT="0" distB="0" distL="0" distR="0" wp14:anchorId="45C94873" wp14:editId="79132FD6">
            <wp:extent cx="7327538" cy="4393268"/>
            <wp:effectExtent l="0" t="0" r="6985" b="7620"/>
            <wp:docPr id="111684565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1721" cy="4401772"/>
                    </a:xfrm>
                    <a:prstGeom prst="rect">
                      <a:avLst/>
                    </a:prstGeom>
                    <a:noFill/>
                  </pic:spPr>
                </pic:pic>
              </a:graphicData>
            </a:graphic>
          </wp:inline>
        </w:drawing>
      </w:r>
    </w:p>
    <w:p w14:paraId="6F3EDDFE" w14:textId="77777777"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30CDA5E7" w14:textId="78521C3E" w:rsidR="00462E2D" w:rsidRDefault="003A7A02"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sidRPr="003A7A02">
        <w:rPr>
          <w:rFonts w:cs="Times New Roman"/>
          <w:noProof/>
          <w:lang w:val="en-US" w:eastAsia="en-US"/>
        </w:rPr>
        <w:drawing>
          <wp:anchor distT="0" distB="0" distL="0" distR="0" simplePos="0" relativeHeight="251659264" behindDoc="0" locked="0" layoutInCell="1" allowOverlap="1" wp14:anchorId="100D0EFE" wp14:editId="3BEFF9E0">
            <wp:simplePos x="0" y="0"/>
            <wp:positionH relativeFrom="margin">
              <wp:align>right</wp:align>
            </wp:positionH>
            <wp:positionV relativeFrom="page">
              <wp:posOffset>1590675</wp:posOffset>
            </wp:positionV>
            <wp:extent cx="8372475" cy="10959465"/>
            <wp:effectExtent l="0" t="0" r="9525" b="0"/>
            <wp:wrapNone/>
            <wp:docPr id="7619349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8372475" cy="10959465"/>
                    </a:xfrm>
                    <a:prstGeom prst="rect">
                      <a:avLst/>
                    </a:prstGeom>
                  </pic:spPr>
                </pic:pic>
              </a:graphicData>
            </a:graphic>
            <wp14:sizeRelH relativeFrom="margin">
              <wp14:pctWidth>0</wp14:pctWidth>
            </wp14:sizeRelH>
            <wp14:sizeRelV relativeFrom="margin">
              <wp14:pctHeight>0</wp14:pctHeight>
            </wp14:sizeRelV>
          </wp:anchor>
        </w:drawing>
      </w:r>
    </w:p>
    <w:p w14:paraId="44B8DEE7" w14:textId="36FF399D" w:rsidR="00462E2D" w:rsidRDefault="00842BB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Pr>
          <w:noProof/>
        </w:rPr>
        <mc:AlternateContent>
          <mc:Choice Requires="wps">
            <w:drawing>
              <wp:inline distT="0" distB="0" distL="0" distR="0" wp14:anchorId="2A060694" wp14:editId="0D8038EE">
                <wp:extent cx="304800" cy="304800"/>
                <wp:effectExtent l="0" t="0" r="0" b="0"/>
                <wp:docPr id="83034518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19C5A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9D69FE" w14:textId="70143B4B"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1D559A2D" w14:textId="24CE41EB"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79E6ADE6" w14:textId="793A6635" w:rsidR="00462E2D"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p>
    <w:p w14:paraId="1503FA7D" w14:textId="78088517" w:rsidR="007F7964" w:rsidRPr="00522EF6" w:rsidRDefault="00462E2D" w:rsidP="00462E2D">
      <w:pPr>
        <w:pBdr>
          <w:top w:val="nil"/>
          <w:left w:val="nil"/>
          <w:bottom w:val="nil"/>
          <w:right w:val="nil"/>
          <w:between w:val="nil"/>
        </w:pBdr>
        <w:spacing w:after="0" w:line="360" w:lineRule="auto"/>
        <w:ind w:left="113" w:firstLine="720"/>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7F7964">
        <w:rPr>
          <w:rFonts w:ascii="Times New Roman" w:eastAsia="Times New Roman" w:hAnsi="Times New Roman" w:cs="Times New Roman"/>
          <w:bCs/>
          <w:color w:val="000000"/>
          <w:sz w:val="24"/>
          <w:szCs w:val="24"/>
        </w:rPr>
        <w:t xml:space="preserve">       </w:t>
      </w:r>
    </w:p>
    <w:p w14:paraId="54AD5D23" w14:textId="77777777" w:rsidR="007F7964" w:rsidRDefault="007F7964" w:rsidP="007F7964">
      <w:pPr>
        <w:pBdr>
          <w:top w:val="nil"/>
          <w:left w:val="nil"/>
          <w:bottom w:val="nil"/>
          <w:right w:val="nil"/>
          <w:between w:val="nil"/>
        </w:pBdr>
        <w:spacing w:after="0" w:line="360" w:lineRule="auto"/>
        <w:ind w:left="113" w:firstLine="720"/>
        <w:contextualSpacing/>
        <w:rPr>
          <w:rFonts w:ascii="Times New Roman" w:eastAsia="Times New Roman" w:hAnsi="Times New Roman" w:cs="Times New Roman"/>
          <w:b/>
          <w:color w:val="000000"/>
          <w:sz w:val="24"/>
          <w:szCs w:val="24"/>
        </w:rPr>
      </w:pPr>
    </w:p>
    <w:p w14:paraId="19DADC63" w14:textId="77777777" w:rsidR="007F7964" w:rsidRDefault="007F7964" w:rsidP="007F7964">
      <w:pPr>
        <w:pBdr>
          <w:top w:val="nil"/>
          <w:left w:val="nil"/>
          <w:bottom w:val="nil"/>
          <w:right w:val="nil"/>
          <w:between w:val="nil"/>
        </w:pBdr>
        <w:spacing w:after="0"/>
        <w:contextualSpacing/>
        <w:rPr>
          <w:rFonts w:ascii="Times New Roman" w:eastAsia="Times New Roman" w:hAnsi="Times New Roman" w:cs="Times New Roman"/>
          <w:b/>
          <w:color w:val="000000"/>
          <w:sz w:val="24"/>
          <w:szCs w:val="24"/>
        </w:rPr>
      </w:pPr>
    </w:p>
    <w:p w14:paraId="7C457F2E" w14:textId="77777777" w:rsidR="007F7964" w:rsidRPr="005906C2" w:rsidRDefault="007F7964" w:rsidP="007F7964">
      <w:pPr>
        <w:pBdr>
          <w:top w:val="nil"/>
          <w:left w:val="nil"/>
          <w:bottom w:val="nil"/>
          <w:right w:val="nil"/>
          <w:between w:val="nil"/>
        </w:pBdr>
        <w:spacing w:after="0"/>
        <w:contextualSpacing/>
        <w:rPr>
          <w:rFonts w:ascii="Times New Roman" w:eastAsia="Times New Roman" w:hAnsi="Times New Roman" w:cs="Times New Roman"/>
          <w:b/>
          <w:sz w:val="24"/>
          <w:szCs w:val="24"/>
        </w:rPr>
      </w:pPr>
    </w:p>
    <w:p w14:paraId="112CF0EA" w14:textId="77777777" w:rsidR="007F7964" w:rsidRPr="00316C53" w:rsidRDefault="007F7964" w:rsidP="007F7964">
      <w:pPr>
        <w:pBdr>
          <w:top w:val="nil"/>
          <w:left w:val="nil"/>
          <w:bottom w:val="nil"/>
          <w:right w:val="nil"/>
          <w:between w:val="nil"/>
        </w:pBdr>
        <w:spacing w:after="0"/>
        <w:ind w:left="720"/>
        <w:contextualSpacing/>
        <w:rPr>
          <w:rFonts w:ascii="Times New Roman" w:eastAsia="Times New Roman" w:hAnsi="Times New Roman" w:cs="Times New Roman"/>
          <w:b/>
          <w:sz w:val="24"/>
          <w:szCs w:val="24"/>
        </w:rPr>
      </w:pPr>
    </w:p>
    <w:p w14:paraId="18F33CD5" w14:textId="0D5E74AA" w:rsidR="007F7964" w:rsidRDefault="007F7964"/>
    <w:sectPr w:rsidR="007F7964" w:rsidSect="007F7964">
      <w:headerReference w:type="even" r:id="rId12"/>
      <w:headerReference w:type="default" r:id="rId13"/>
      <w:footerReference w:type="default" r:id="rId14"/>
      <w:headerReference w:type="first" r:id="rId15"/>
      <w:pgSz w:w="16838" w:h="11906" w:orient="landscape" w:code="9"/>
      <w:pgMar w:top="1191" w:right="1701" w:bottom="0"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C3043" w14:textId="77777777" w:rsidR="00AA4E1F" w:rsidRDefault="00AA4E1F">
      <w:pPr>
        <w:spacing w:after="0" w:line="240" w:lineRule="auto"/>
      </w:pPr>
      <w:r>
        <w:separator/>
      </w:r>
    </w:p>
  </w:endnote>
  <w:endnote w:type="continuationSeparator" w:id="0">
    <w:p w14:paraId="0AF528DF" w14:textId="77777777" w:rsidR="00AA4E1F" w:rsidRDefault="00AA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7EAD" w14:textId="77777777" w:rsidR="00173A69"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6</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2CF4F" w14:textId="77777777" w:rsidR="00AA4E1F" w:rsidRDefault="00AA4E1F">
      <w:pPr>
        <w:spacing w:after="0" w:line="240" w:lineRule="auto"/>
      </w:pPr>
      <w:r>
        <w:separator/>
      </w:r>
    </w:p>
  </w:footnote>
  <w:footnote w:type="continuationSeparator" w:id="0">
    <w:p w14:paraId="7DEFBDBA" w14:textId="77777777" w:rsidR="00AA4E1F" w:rsidRDefault="00AA4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2F563" w14:textId="77777777" w:rsidR="00173A69" w:rsidRDefault="00173A69">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04EB" w14:textId="77777777" w:rsidR="00173A69" w:rsidRDefault="00000000" w:rsidP="00316C53">
    <w:pPr>
      <w:tabs>
        <w:tab w:val="center" w:pos="4252"/>
        <w:tab w:val="right" w:pos="8504"/>
      </w:tabs>
      <w:spacing w:after="0" w:line="240" w:lineRule="auto"/>
      <w:jc w:val="center"/>
      <w:rPr>
        <w:rFonts w:ascii="Times New Roman" w:eastAsia="Times New Roman" w:hAnsi="Times New Roman" w:cs="Times New Roman"/>
      </w:rPr>
    </w:pPr>
    <w:r w:rsidRPr="004A1866">
      <w:rPr>
        <w:rFonts w:ascii="Times New Roman" w:eastAsia="Times New Roman" w:hAnsi="Times New Roman" w:cs="Times New Roman"/>
        <w:noProof/>
      </w:rPr>
      <w:drawing>
        <wp:inline distT="0" distB="0" distL="0" distR="0" wp14:anchorId="611371C5" wp14:editId="42006D14">
          <wp:extent cx="2905125" cy="1028700"/>
          <wp:effectExtent l="0" t="0" r="0" b="0"/>
          <wp:docPr id="10" name="Imagem 10" descr="C:\Users\PRANCHITA09\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NCHITA09\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1028700"/>
                  </a:xfrm>
                  <a:prstGeom prst="rect">
                    <a:avLst/>
                  </a:prstGeom>
                  <a:noFill/>
                  <a:ln>
                    <a:noFill/>
                  </a:ln>
                </pic:spPr>
              </pic:pic>
            </a:graphicData>
          </a:graphic>
        </wp:inline>
      </w:drawing>
    </w:r>
  </w:p>
  <w:p w14:paraId="33A4A475" w14:textId="77777777" w:rsidR="00173A69" w:rsidRPr="00316C53" w:rsidRDefault="00173A69" w:rsidP="00316C5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C9AA8" w14:textId="77777777" w:rsidR="00173A69" w:rsidRDefault="00000000">
    <w:pPr>
      <w:tabs>
        <w:tab w:val="center" w:pos="4252"/>
        <w:tab w:val="right" w:pos="8504"/>
      </w:tabs>
      <w:spacing w:after="0" w:line="240" w:lineRule="auto"/>
      <w:jc w:val="center"/>
      <w:rPr>
        <w:rFonts w:ascii="Times New Roman" w:eastAsia="Times New Roman" w:hAnsi="Times New Roman" w:cs="Times New Roman"/>
      </w:rPr>
    </w:pPr>
    <w:r w:rsidRPr="004A1866">
      <w:rPr>
        <w:rFonts w:ascii="Times New Roman" w:eastAsia="Times New Roman" w:hAnsi="Times New Roman" w:cs="Times New Roman"/>
        <w:noProof/>
      </w:rPr>
      <w:drawing>
        <wp:inline distT="0" distB="0" distL="0" distR="0" wp14:anchorId="2565824B" wp14:editId="42442B8C">
          <wp:extent cx="2905125" cy="1028700"/>
          <wp:effectExtent l="0" t="0" r="0" b="0"/>
          <wp:docPr id="1" name="Imagem 1" descr="C:\Users\PRANCHITA09\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NCHITA09\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1028700"/>
                  </a:xfrm>
                  <a:prstGeom prst="rect">
                    <a:avLst/>
                  </a:prstGeom>
                  <a:noFill/>
                  <a:ln>
                    <a:noFill/>
                  </a:ln>
                </pic:spPr>
              </pic:pic>
            </a:graphicData>
          </a:graphic>
        </wp:inline>
      </w:drawing>
    </w:r>
  </w:p>
  <w:p w14:paraId="2DC5EBFC" w14:textId="77777777" w:rsidR="00173A69" w:rsidRDefault="00173A69">
    <w:pPr>
      <w:pBdr>
        <w:top w:val="nil"/>
        <w:left w:val="nil"/>
        <w:bottom w:val="nil"/>
        <w:right w:val="nil"/>
        <w:between w:val="nil"/>
      </w:pBdr>
      <w:tabs>
        <w:tab w:val="center" w:pos="4252"/>
        <w:tab w:val="right" w:pos="8504"/>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3BB1"/>
    <w:multiLevelType w:val="hybridMultilevel"/>
    <w:tmpl w:val="637E3D2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216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EA3C4D"/>
    <w:multiLevelType w:val="hybridMultilevel"/>
    <w:tmpl w:val="463E36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4B7575"/>
    <w:multiLevelType w:val="hybridMultilevel"/>
    <w:tmpl w:val="AF8E655C"/>
    <w:lvl w:ilvl="0" w:tplc="04160001">
      <w:start w:val="1"/>
      <w:numFmt w:val="bullet"/>
      <w:lvlText w:val=""/>
      <w:lvlJc w:val="left"/>
      <w:pPr>
        <w:ind w:left="4680" w:hanging="360"/>
      </w:pPr>
      <w:rPr>
        <w:rFonts w:ascii="Symbol" w:hAnsi="Symbol" w:hint="default"/>
      </w:rPr>
    </w:lvl>
    <w:lvl w:ilvl="1" w:tplc="04160003" w:tentative="1">
      <w:start w:val="1"/>
      <w:numFmt w:val="bullet"/>
      <w:lvlText w:val="o"/>
      <w:lvlJc w:val="left"/>
      <w:pPr>
        <w:ind w:left="5400" w:hanging="360"/>
      </w:pPr>
      <w:rPr>
        <w:rFonts w:ascii="Courier New" w:hAnsi="Courier New" w:cs="Courier New" w:hint="default"/>
      </w:rPr>
    </w:lvl>
    <w:lvl w:ilvl="2" w:tplc="04160005" w:tentative="1">
      <w:start w:val="1"/>
      <w:numFmt w:val="bullet"/>
      <w:lvlText w:val=""/>
      <w:lvlJc w:val="left"/>
      <w:pPr>
        <w:ind w:left="6120" w:hanging="360"/>
      </w:pPr>
      <w:rPr>
        <w:rFonts w:ascii="Wingdings" w:hAnsi="Wingdings" w:hint="default"/>
      </w:rPr>
    </w:lvl>
    <w:lvl w:ilvl="3" w:tplc="04160001" w:tentative="1">
      <w:start w:val="1"/>
      <w:numFmt w:val="bullet"/>
      <w:lvlText w:val=""/>
      <w:lvlJc w:val="left"/>
      <w:pPr>
        <w:ind w:left="6840" w:hanging="360"/>
      </w:pPr>
      <w:rPr>
        <w:rFonts w:ascii="Symbol" w:hAnsi="Symbol" w:hint="default"/>
      </w:rPr>
    </w:lvl>
    <w:lvl w:ilvl="4" w:tplc="04160003" w:tentative="1">
      <w:start w:val="1"/>
      <w:numFmt w:val="bullet"/>
      <w:lvlText w:val="o"/>
      <w:lvlJc w:val="left"/>
      <w:pPr>
        <w:ind w:left="7560" w:hanging="360"/>
      </w:pPr>
      <w:rPr>
        <w:rFonts w:ascii="Courier New" w:hAnsi="Courier New" w:cs="Courier New" w:hint="default"/>
      </w:rPr>
    </w:lvl>
    <w:lvl w:ilvl="5" w:tplc="04160005" w:tentative="1">
      <w:start w:val="1"/>
      <w:numFmt w:val="bullet"/>
      <w:lvlText w:val=""/>
      <w:lvlJc w:val="left"/>
      <w:pPr>
        <w:ind w:left="8280" w:hanging="360"/>
      </w:pPr>
      <w:rPr>
        <w:rFonts w:ascii="Wingdings" w:hAnsi="Wingdings" w:hint="default"/>
      </w:rPr>
    </w:lvl>
    <w:lvl w:ilvl="6" w:tplc="04160001" w:tentative="1">
      <w:start w:val="1"/>
      <w:numFmt w:val="bullet"/>
      <w:lvlText w:val=""/>
      <w:lvlJc w:val="left"/>
      <w:pPr>
        <w:ind w:left="9000" w:hanging="360"/>
      </w:pPr>
      <w:rPr>
        <w:rFonts w:ascii="Symbol" w:hAnsi="Symbol" w:hint="default"/>
      </w:rPr>
    </w:lvl>
    <w:lvl w:ilvl="7" w:tplc="04160003" w:tentative="1">
      <w:start w:val="1"/>
      <w:numFmt w:val="bullet"/>
      <w:lvlText w:val="o"/>
      <w:lvlJc w:val="left"/>
      <w:pPr>
        <w:ind w:left="9720" w:hanging="360"/>
      </w:pPr>
      <w:rPr>
        <w:rFonts w:ascii="Courier New" w:hAnsi="Courier New" w:cs="Courier New" w:hint="default"/>
      </w:rPr>
    </w:lvl>
    <w:lvl w:ilvl="8" w:tplc="04160005" w:tentative="1">
      <w:start w:val="1"/>
      <w:numFmt w:val="bullet"/>
      <w:lvlText w:val=""/>
      <w:lvlJc w:val="left"/>
      <w:pPr>
        <w:ind w:left="10440" w:hanging="360"/>
      </w:pPr>
      <w:rPr>
        <w:rFonts w:ascii="Wingdings" w:hAnsi="Wingdings" w:hint="default"/>
      </w:rPr>
    </w:lvl>
  </w:abstractNum>
  <w:abstractNum w:abstractNumId="3" w15:restartNumberingAfterBreak="0">
    <w:nsid w:val="155642FD"/>
    <w:multiLevelType w:val="hybridMultilevel"/>
    <w:tmpl w:val="E00600E6"/>
    <w:lvl w:ilvl="0" w:tplc="A31258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8C709B"/>
    <w:multiLevelType w:val="hybridMultilevel"/>
    <w:tmpl w:val="BE9AB12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291709E6"/>
    <w:multiLevelType w:val="hybridMultilevel"/>
    <w:tmpl w:val="DCD0C6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D485557"/>
    <w:multiLevelType w:val="multilevel"/>
    <w:tmpl w:val="7AB4B26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F50271"/>
    <w:multiLevelType w:val="hybridMultilevel"/>
    <w:tmpl w:val="C9CAC3C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8" w15:restartNumberingAfterBreak="0">
    <w:nsid w:val="3F3801A6"/>
    <w:multiLevelType w:val="hybridMultilevel"/>
    <w:tmpl w:val="B91CD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7B618B5"/>
    <w:multiLevelType w:val="hybridMultilevel"/>
    <w:tmpl w:val="AC00F5C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0" w15:restartNumberingAfterBreak="0">
    <w:nsid w:val="5DD92315"/>
    <w:multiLevelType w:val="hybridMultilevel"/>
    <w:tmpl w:val="BD8C348E"/>
    <w:lvl w:ilvl="0" w:tplc="C37602B8">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5FD4157D"/>
    <w:multiLevelType w:val="hybridMultilevel"/>
    <w:tmpl w:val="2774D2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A910328"/>
    <w:multiLevelType w:val="hybridMultilevel"/>
    <w:tmpl w:val="7DE0A1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CAC57DB"/>
    <w:multiLevelType w:val="multilevel"/>
    <w:tmpl w:val="4844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7886362">
    <w:abstractNumId w:val="13"/>
  </w:num>
  <w:num w:numId="2" w16cid:durableId="353196780">
    <w:abstractNumId w:val="6"/>
  </w:num>
  <w:num w:numId="3" w16cid:durableId="171577921">
    <w:abstractNumId w:val="11"/>
  </w:num>
  <w:num w:numId="4" w16cid:durableId="1332568466">
    <w:abstractNumId w:val="8"/>
  </w:num>
  <w:num w:numId="5" w16cid:durableId="2040856883">
    <w:abstractNumId w:val="10"/>
  </w:num>
  <w:num w:numId="6" w16cid:durableId="572859400">
    <w:abstractNumId w:val="1"/>
  </w:num>
  <w:num w:numId="7" w16cid:durableId="1086267498">
    <w:abstractNumId w:val="7"/>
  </w:num>
  <w:num w:numId="8" w16cid:durableId="38748688">
    <w:abstractNumId w:val="9"/>
  </w:num>
  <w:num w:numId="9" w16cid:durableId="1143695684">
    <w:abstractNumId w:val="5"/>
  </w:num>
  <w:num w:numId="10" w16cid:durableId="797408675">
    <w:abstractNumId w:val="12"/>
  </w:num>
  <w:num w:numId="11" w16cid:durableId="1633634407">
    <w:abstractNumId w:val="0"/>
  </w:num>
  <w:num w:numId="12" w16cid:durableId="529147712">
    <w:abstractNumId w:val="2"/>
  </w:num>
  <w:num w:numId="13" w16cid:durableId="102968868">
    <w:abstractNumId w:val="4"/>
  </w:num>
  <w:num w:numId="14" w16cid:durableId="1523665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64"/>
    <w:rsid w:val="00011180"/>
    <w:rsid w:val="00013033"/>
    <w:rsid w:val="0006023B"/>
    <w:rsid w:val="000708BB"/>
    <w:rsid w:val="000B3823"/>
    <w:rsid w:val="000F31B9"/>
    <w:rsid w:val="00120388"/>
    <w:rsid w:val="001217F9"/>
    <w:rsid w:val="0013690F"/>
    <w:rsid w:val="00173A69"/>
    <w:rsid w:val="001841AC"/>
    <w:rsid w:val="00186B93"/>
    <w:rsid w:val="0018727C"/>
    <w:rsid w:val="00200E70"/>
    <w:rsid w:val="002056A6"/>
    <w:rsid w:val="00225FFF"/>
    <w:rsid w:val="00233E0A"/>
    <w:rsid w:val="002766C7"/>
    <w:rsid w:val="002A5D2A"/>
    <w:rsid w:val="002D7B95"/>
    <w:rsid w:val="003328D9"/>
    <w:rsid w:val="003A41CA"/>
    <w:rsid w:val="003A79A2"/>
    <w:rsid w:val="003A7A02"/>
    <w:rsid w:val="003B3902"/>
    <w:rsid w:val="003E2669"/>
    <w:rsid w:val="003E27CD"/>
    <w:rsid w:val="003E72CD"/>
    <w:rsid w:val="00400D89"/>
    <w:rsid w:val="00422FA5"/>
    <w:rsid w:val="004469BF"/>
    <w:rsid w:val="00462E2D"/>
    <w:rsid w:val="004809FA"/>
    <w:rsid w:val="00483C46"/>
    <w:rsid w:val="004D3281"/>
    <w:rsid w:val="004F231D"/>
    <w:rsid w:val="005166FD"/>
    <w:rsid w:val="00521639"/>
    <w:rsid w:val="00537EAA"/>
    <w:rsid w:val="00576E26"/>
    <w:rsid w:val="00624B58"/>
    <w:rsid w:val="006563B2"/>
    <w:rsid w:val="0074026D"/>
    <w:rsid w:val="00780D15"/>
    <w:rsid w:val="00787213"/>
    <w:rsid w:val="007A0FC4"/>
    <w:rsid w:val="007E4608"/>
    <w:rsid w:val="007F7964"/>
    <w:rsid w:val="008028BB"/>
    <w:rsid w:val="0080445A"/>
    <w:rsid w:val="008317F9"/>
    <w:rsid w:val="00842BBD"/>
    <w:rsid w:val="008527CA"/>
    <w:rsid w:val="00863610"/>
    <w:rsid w:val="00894F78"/>
    <w:rsid w:val="008A391F"/>
    <w:rsid w:val="008F5982"/>
    <w:rsid w:val="0096616C"/>
    <w:rsid w:val="009E51F6"/>
    <w:rsid w:val="009E6DE1"/>
    <w:rsid w:val="00A42629"/>
    <w:rsid w:val="00AA4E1F"/>
    <w:rsid w:val="00AF2D2C"/>
    <w:rsid w:val="00B43FA5"/>
    <w:rsid w:val="00B8644C"/>
    <w:rsid w:val="00BB404D"/>
    <w:rsid w:val="00BF2043"/>
    <w:rsid w:val="00C01FCD"/>
    <w:rsid w:val="00C129DC"/>
    <w:rsid w:val="00C80724"/>
    <w:rsid w:val="00C8184C"/>
    <w:rsid w:val="00C84787"/>
    <w:rsid w:val="00C96A05"/>
    <w:rsid w:val="00CC782E"/>
    <w:rsid w:val="00CC7BB8"/>
    <w:rsid w:val="00D02E5F"/>
    <w:rsid w:val="00D17A3F"/>
    <w:rsid w:val="00D208EF"/>
    <w:rsid w:val="00D26B73"/>
    <w:rsid w:val="00D31FB0"/>
    <w:rsid w:val="00D37F87"/>
    <w:rsid w:val="00DA1855"/>
    <w:rsid w:val="00DB1B38"/>
    <w:rsid w:val="00DB3015"/>
    <w:rsid w:val="00DC31F0"/>
    <w:rsid w:val="00DC5E21"/>
    <w:rsid w:val="00DD23FB"/>
    <w:rsid w:val="00DF3F68"/>
    <w:rsid w:val="00E01349"/>
    <w:rsid w:val="00E312C9"/>
    <w:rsid w:val="00E421B0"/>
    <w:rsid w:val="00E925F6"/>
    <w:rsid w:val="00EA1B7C"/>
    <w:rsid w:val="00EB05CF"/>
    <w:rsid w:val="00EB58E6"/>
    <w:rsid w:val="00EC1853"/>
    <w:rsid w:val="00F074C4"/>
    <w:rsid w:val="00F129AB"/>
    <w:rsid w:val="00F14EF6"/>
    <w:rsid w:val="00F53F4A"/>
    <w:rsid w:val="00F913C2"/>
    <w:rsid w:val="00FC548F"/>
    <w:rsid w:val="00FD03EE"/>
    <w:rsid w:val="00FE09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25996"/>
  <w15:chartTrackingRefBased/>
  <w15:docId w15:val="{DEC6108A-5437-4014-9006-F40A275F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7213"/>
    <w:pPr>
      <w:spacing w:after="200" w:line="276" w:lineRule="auto"/>
    </w:pPr>
    <w:rPr>
      <w:rFonts w:ascii="Calibri" w:eastAsia="Calibri" w:hAnsi="Calibri" w:cs="Calibri"/>
      <w:kern w:val="0"/>
      <w:lang w:eastAsia="pt-BR"/>
      <w14:ligatures w14:val="none"/>
    </w:rPr>
  </w:style>
  <w:style w:type="paragraph" w:styleId="Ttulo1">
    <w:name w:val="heading 1"/>
    <w:basedOn w:val="Normal"/>
    <w:next w:val="Normal"/>
    <w:link w:val="Ttulo1Char"/>
    <w:rsid w:val="007F7964"/>
    <w:pPr>
      <w:keepNext/>
      <w:keepLines/>
      <w:spacing w:before="480" w:after="120"/>
      <w:outlineLvl w:val="0"/>
    </w:pPr>
    <w:rPr>
      <w:b/>
      <w:sz w:val="48"/>
      <w:szCs w:val="48"/>
    </w:rPr>
  </w:style>
  <w:style w:type="paragraph" w:styleId="Ttulo2">
    <w:name w:val="heading 2"/>
    <w:basedOn w:val="Normal"/>
    <w:next w:val="Normal"/>
    <w:link w:val="Ttulo2Char"/>
    <w:rsid w:val="007F7964"/>
    <w:pPr>
      <w:keepNext/>
      <w:keepLines/>
      <w:spacing w:before="360" w:after="80"/>
      <w:outlineLvl w:val="1"/>
    </w:pPr>
    <w:rPr>
      <w:b/>
      <w:sz w:val="36"/>
      <w:szCs w:val="36"/>
    </w:rPr>
  </w:style>
  <w:style w:type="paragraph" w:styleId="Ttulo3">
    <w:name w:val="heading 3"/>
    <w:basedOn w:val="Normal"/>
    <w:next w:val="Normal"/>
    <w:link w:val="Ttulo3Char"/>
    <w:rsid w:val="007F7964"/>
    <w:pPr>
      <w:keepNext/>
      <w:keepLines/>
      <w:spacing w:before="280" w:after="80"/>
      <w:outlineLvl w:val="2"/>
    </w:pPr>
    <w:rPr>
      <w:b/>
      <w:sz w:val="28"/>
      <w:szCs w:val="28"/>
    </w:rPr>
  </w:style>
  <w:style w:type="paragraph" w:styleId="Ttulo4">
    <w:name w:val="heading 4"/>
    <w:basedOn w:val="Normal"/>
    <w:next w:val="Normal"/>
    <w:link w:val="Ttulo4Char"/>
    <w:rsid w:val="007F7964"/>
    <w:pPr>
      <w:keepNext/>
      <w:keepLines/>
      <w:spacing w:before="240" w:after="40"/>
      <w:outlineLvl w:val="3"/>
    </w:pPr>
    <w:rPr>
      <w:b/>
      <w:sz w:val="24"/>
      <w:szCs w:val="24"/>
    </w:rPr>
  </w:style>
  <w:style w:type="paragraph" w:styleId="Ttulo5">
    <w:name w:val="heading 5"/>
    <w:basedOn w:val="Normal"/>
    <w:next w:val="Normal"/>
    <w:link w:val="Ttulo5Char"/>
    <w:rsid w:val="007F7964"/>
    <w:pPr>
      <w:keepNext/>
      <w:keepLines/>
      <w:spacing w:before="220" w:after="40"/>
      <w:outlineLvl w:val="4"/>
    </w:pPr>
    <w:rPr>
      <w:b/>
    </w:rPr>
  </w:style>
  <w:style w:type="paragraph" w:styleId="Ttulo6">
    <w:name w:val="heading 6"/>
    <w:basedOn w:val="Normal"/>
    <w:next w:val="Normal"/>
    <w:link w:val="Ttulo6Char"/>
    <w:rsid w:val="007F7964"/>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F7964"/>
    <w:rPr>
      <w:rFonts w:ascii="Calibri" w:eastAsia="Calibri" w:hAnsi="Calibri" w:cs="Calibri"/>
      <w:b/>
      <w:kern w:val="0"/>
      <w:sz w:val="48"/>
      <w:szCs w:val="48"/>
      <w:lang w:eastAsia="pt-BR"/>
      <w14:ligatures w14:val="none"/>
    </w:rPr>
  </w:style>
  <w:style w:type="character" w:customStyle="1" w:styleId="Ttulo2Char">
    <w:name w:val="Título 2 Char"/>
    <w:basedOn w:val="Fontepargpadro"/>
    <w:link w:val="Ttulo2"/>
    <w:rsid w:val="007F7964"/>
    <w:rPr>
      <w:rFonts w:ascii="Calibri" w:eastAsia="Calibri" w:hAnsi="Calibri" w:cs="Calibri"/>
      <w:b/>
      <w:kern w:val="0"/>
      <w:sz w:val="36"/>
      <w:szCs w:val="36"/>
      <w:lang w:eastAsia="pt-BR"/>
      <w14:ligatures w14:val="none"/>
    </w:rPr>
  </w:style>
  <w:style w:type="character" w:customStyle="1" w:styleId="Ttulo3Char">
    <w:name w:val="Título 3 Char"/>
    <w:basedOn w:val="Fontepargpadro"/>
    <w:link w:val="Ttulo3"/>
    <w:rsid w:val="007F7964"/>
    <w:rPr>
      <w:rFonts w:ascii="Calibri" w:eastAsia="Calibri" w:hAnsi="Calibri" w:cs="Calibri"/>
      <w:b/>
      <w:kern w:val="0"/>
      <w:sz w:val="28"/>
      <w:szCs w:val="28"/>
      <w:lang w:eastAsia="pt-BR"/>
      <w14:ligatures w14:val="none"/>
    </w:rPr>
  </w:style>
  <w:style w:type="character" w:customStyle="1" w:styleId="Ttulo4Char">
    <w:name w:val="Título 4 Char"/>
    <w:basedOn w:val="Fontepargpadro"/>
    <w:link w:val="Ttulo4"/>
    <w:rsid w:val="007F7964"/>
    <w:rPr>
      <w:rFonts w:ascii="Calibri" w:eastAsia="Calibri" w:hAnsi="Calibri" w:cs="Calibri"/>
      <w:b/>
      <w:kern w:val="0"/>
      <w:sz w:val="24"/>
      <w:szCs w:val="24"/>
      <w:lang w:eastAsia="pt-BR"/>
      <w14:ligatures w14:val="none"/>
    </w:rPr>
  </w:style>
  <w:style w:type="character" w:customStyle="1" w:styleId="Ttulo5Char">
    <w:name w:val="Título 5 Char"/>
    <w:basedOn w:val="Fontepargpadro"/>
    <w:link w:val="Ttulo5"/>
    <w:rsid w:val="007F7964"/>
    <w:rPr>
      <w:rFonts w:ascii="Calibri" w:eastAsia="Calibri" w:hAnsi="Calibri" w:cs="Calibri"/>
      <w:b/>
      <w:kern w:val="0"/>
      <w:lang w:eastAsia="pt-BR"/>
      <w14:ligatures w14:val="none"/>
    </w:rPr>
  </w:style>
  <w:style w:type="character" w:customStyle="1" w:styleId="Ttulo6Char">
    <w:name w:val="Título 6 Char"/>
    <w:basedOn w:val="Fontepargpadro"/>
    <w:link w:val="Ttulo6"/>
    <w:rsid w:val="007F7964"/>
    <w:rPr>
      <w:rFonts w:ascii="Calibri" w:eastAsia="Calibri" w:hAnsi="Calibri" w:cs="Calibri"/>
      <w:b/>
      <w:kern w:val="0"/>
      <w:sz w:val="20"/>
      <w:szCs w:val="20"/>
      <w:lang w:eastAsia="pt-BR"/>
      <w14:ligatures w14:val="none"/>
    </w:rPr>
  </w:style>
  <w:style w:type="table" w:customStyle="1" w:styleId="TableNormal">
    <w:name w:val="Table Normal"/>
    <w:rsid w:val="007F7964"/>
    <w:pPr>
      <w:spacing w:after="200" w:line="276" w:lineRule="auto"/>
    </w:pPr>
    <w:rPr>
      <w:rFonts w:ascii="Calibri" w:eastAsia="Calibri" w:hAnsi="Calibri" w:cs="Calibri"/>
      <w:kern w:val="0"/>
      <w:lang w:eastAsia="pt-BR"/>
      <w14:ligatures w14:val="none"/>
    </w:rPr>
    <w:tblPr>
      <w:tblCellMar>
        <w:top w:w="0" w:type="dxa"/>
        <w:left w:w="0" w:type="dxa"/>
        <w:bottom w:w="0" w:type="dxa"/>
        <w:right w:w="0" w:type="dxa"/>
      </w:tblCellMar>
    </w:tblPr>
  </w:style>
  <w:style w:type="paragraph" w:styleId="Ttulo">
    <w:name w:val="Title"/>
    <w:basedOn w:val="Normal"/>
    <w:next w:val="Normal"/>
    <w:link w:val="TtuloChar"/>
    <w:rsid w:val="007F7964"/>
    <w:pPr>
      <w:keepNext/>
      <w:keepLines/>
      <w:spacing w:before="480" w:after="120"/>
    </w:pPr>
    <w:rPr>
      <w:b/>
      <w:sz w:val="72"/>
      <w:szCs w:val="72"/>
    </w:rPr>
  </w:style>
  <w:style w:type="character" w:customStyle="1" w:styleId="TtuloChar">
    <w:name w:val="Título Char"/>
    <w:basedOn w:val="Fontepargpadro"/>
    <w:link w:val="Ttulo"/>
    <w:rsid w:val="007F7964"/>
    <w:rPr>
      <w:rFonts w:ascii="Calibri" w:eastAsia="Calibri" w:hAnsi="Calibri" w:cs="Calibri"/>
      <w:b/>
      <w:kern w:val="0"/>
      <w:sz w:val="72"/>
      <w:szCs w:val="72"/>
      <w:lang w:eastAsia="pt-BR"/>
      <w14:ligatures w14:val="none"/>
    </w:rPr>
  </w:style>
  <w:style w:type="paragraph" w:styleId="Subttulo">
    <w:name w:val="Subtitle"/>
    <w:basedOn w:val="Normal"/>
    <w:next w:val="Normal"/>
    <w:link w:val="SubttuloChar"/>
    <w:rsid w:val="007F7964"/>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7F7964"/>
    <w:rPr>
      <w:rFonts w:ascii="Georgia" w:eastAsia="Georgia" w:hAnsi="Georgia" w:cs="Georgia"/>
      <w:i/>
      <w:color w:val="666666"/>
      <w:kern w:val="0"/>
      <w:sz w:val="48"/>
      <w:szCs w:val="48"/>
      <w:lang w:eastAsia="pt-BR"/>
      <w14:ligatures w14:val="none"/>
    </w:rPr>
  </w:style>
  <w:style w:type="paragraph" w:styleId="Rodap">
    <w:name w:val="footer"/>
    <w:basedOn w:val="Normal"/>
    <w:link w:val="RodapChar"/>
    <w:uiPriority w:val="99"/>
    <w:unhideWhenUsed/>
    <w:rsid w:val="007F7964"/>
    <w:pPr>
      <w:tabs>
        <w:tab w:val="center" w:pos="4252"/>
        <w:tab w:val="right" w:pos="8504"/>
      </w:tabs>
      <w:spacing w:after="0" w:line="240" w:lineRule="auto"/>
    </w:pPr>
  </w:style>
  <w:style w:type="character" w:customStyle="1" w:styleId="RodapChar">
    <w:name w:val="Rodapé Char"/>
    <w:basedOn w:val="Fontepargpadro"/>
    <w:link w:val="Rodap"/>
    <w:uiPriority w:val="99"/>
    <w:rsid w:val="007F7964"/>
    <w:rPr>
      <w:rFonts w:ascii="Calibri" w:eastAsia="Calibri" w:hAnsi="Calibri" w:cs="Calibri"/>
      <w:kern w:val="0"/>
      <w:lang w:eastAsia="pt-BR"/>
      <w14:ligatures w14:val="none"/>
    </w:rPr>
  </w:style>
  <w:style w:type="paragraph" w:styleId="Textodebalo">
    <w:name w:val="Balloon Text"/>
    <w:basedOn w:val="Normal"/>
    <w:link w:val="TextodebaloChar"/>
    <w:uiPriority w:val="99"/>
    <w:semiHidden/>
    <w:unhideWhenUsed/>
    <w:rsid w:val="007F79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7964"/>
    <w:rPr>
      <w:rFonts w:ascii="Segoe UI" w:eastAsia="Calibri" w:hAnsi="Segoe UI" w:cs="Segoe UI"/>
      <w:kern w:val="0"/>
      <w:sz w:val="18"/>
      <w:szCs w:val="18"/>
      <w:lang w:eastAsia="pt-BR"/>
      <w14:ligatures w14:val="none"/>
    </w:rPr>
  </w:style>
  <w:style w:type="table" w:styleId="Tabelacomgrade">
    <w:name w:val="Table Grid"/>
    <w:basedOn w:val="Tabelanormal"/>
    <w:uiPriority w:val="39"/>
    <w:rsid w:val="007F7964"/>
    <w:pPr>
      <w:spacing w:after="0" w:line="240" w:lineRule="auto"/>
    </w:pPr>
    <w:rPr>
      <w:rFonts w:ascii="Calibri" w:eastAsia="Calibri" w:hAnsi="Calibri" w:cs="Calibri"/>
      <w:kern w:val="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7F796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F7964"/>
    <w:rPr>
      <w:rFonts w:ascii="Calibri" w:eastAsia="Calibri" w:hAnsi="Calibri" w:cs="Calibri"/>
      <w:kern w:val="0"/>
      <w:lang w:eastAsia="pt-BR"/>
      <w14:ligatures w14:val="none"/>
    </w:rPr>
  </w:style>
  <w:style w:type="paragraph" w:customStyle="1" w:styleId="Default">
    <w:name w:val="Default"/>
    <w:rsid w:val="007F7964"/>
    <w:pPr>
      <w:autoSpaceDE w:val="0"/>
      <w:autoSpaceDN w:val="0"/>
      <w:adjustRightInd w:val="0"/>
      <w:spacing w:after="0" w:line="240" w:lineRule="auto"/>
    </w:pPr>
    <w:rPr>
      <w:rFonts w:ascii="Arial" w:eastAsia="Calibri" w:hAnsi="Arial" w:cs="Arial"/>
      <w:color w:val="000000"/>
      <w:kern w:val="0"/>
      <w:sz w:val="24"/>
      <w:szCs w:val="24"/>
      <w:lang w:eastAsia="pt-BR"/>
      <w14:ligatures w14:val="none"/>
    </w:rPr>
  </w:style>
  <w:style w:type="paragraph" w:styleId="PargrafodaLista">
    <w:name w:val="List Paragraph"/>
    <w:basedOn w:val="Normal"/>
    <w:uiPriority w:val="34"/>
    <w:qFormat/>
    <w:rsid w:val="007F7964"/>
    <w:pPr>
      <w:ind w:left="720"/>
      <w:contextualSpacing/>
    </w:pPr>
  </w:style>
  <w:style w:type="character" w:styleId="Hyperlink">
    <w:name w:val="Hyperlink"/>
    <w:basedOn w:val="Fontepargpadro"/>
    <w:uiPriority w:val="99"/>
    <w:unhideWhenUsed/>
    <w:rsid w:val="007F7964"/>
    <w:rPr>
      <w:color w:val="0563C1" w:themeColor="hyperlink"/>
      <w:u w:val="single"/>
    </w:rPr>
  </w:style>
  <w:style w:type="character" w:styleId="MenoPendente">
    <w:name w:val="Unresolved Mention"/>
    <w:basedOn w:val="Fontepargpadro"/>
    <w:uiPriority w:val="99"/>
    <w:semiHidden/>
    <w:unhideWhenUsed/>
    <w:rsid w:val="007F7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ne.mec.gov.br/images/pdf/publicacoes/pne_pme_caderno_de_orientacoes_final.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pne.mec.gov.br/monitoramento-e-avalia&#231;&#227;o"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E3C1A-0223-4863-9B40-D28F21F0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5985</Words>
  <Characters>32319</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3</cp:revision>
  <cp:lastPrinted>2024-12-05T13:09:00Z</cp:lastPrinted>
  <dcterms:created xsi:type="dcterms:W3CDTF">2024-12-05T13:05:00Z</dcterms:created>
  <dcterms:modified xsi:type="dcterms:W3CDTF">2024-12-05T13:16:00Z</dcterms:modified>
</cp:coreProperties>
</file>